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A6B98" w14:textId="6282B106" w:rsidR="00B06F0C" w:rsidRPr="002A5C9C" w:rsidRDefault="00122283" w:rsidP="00B06F0C">
      <w:pPr>
        <w:pStyle w:val="Body"/>
        <w:tabs>
          <w:tab w:val="left" w:pos="3516"/>
        </w:tabs>
        <w:spacing w:before="69"/>
        <w:rPr>
          <w:rFonts w:asciiTheme="minorHAnsi" w:eastAsia="Arial" w:hAnsiTheme="minorHAnsi" w:cstheme="minorHAnsi"/>
          <w:b/>
          <w:bCs/>
          <w:spacing w:val="-1"/>
          <w:sz w:val="24"/>
          <w:szCs w:val="24"/>
        </w:rPr>
      </w:pPr>
      <w:r>
        <w:rPr>
          <w:noProof/>
        </w:rPr>
        <w:drawing>
          <wp:inline distT="0" distB="0" distL="0" distR="0" wp14:anchorId="3D359BA4" wp14:editId="4CA0B573">
            <wp:extent cx="2438400" cy="606352"/>
            <wp:effectExtent l="0" t="0" r="0" b="3810"/>
            <wp:docPr id="83458210" name="Picture 1" descr="Encirc | Big Logistics Diversity Challe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irc | Big Logistics Diversity Challen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6317" cy="615781"/>
                    </a:xfrm>
                    <a:prstGeom prst="rect">
                      <a:avLst/>
                    </a:prstGeom>
                    <a:noFill/>
                    <a:ln>
                      <a:noFill/>
                    </a:ln>
                  </pic:spPr>
                </pic:pic>
              </a:graphicData>
            </a:graphic>
          </wp:inline>
        </w:drawing>
      </w:r>
      <w:r>
        <w:rPr>
          <w:rFonts w:asciiTheme="minorHAnsi" w:eastAsia="Arial" w:hAnsiTheme="minorHAnsi" w:cstheme="minorHAnsi"/>
          <w:b/>
          <w:bCs/>
          <w:spacing w:val="-1"/>
          <w:sz w:val="24"/>
          <w:szCs w:val="24"/>
        </w:rPr>
        <w:t xml:space="preserve">                                       </w:t>
      </w:r>
      <w:r w:rsidR="00B06F0C" w:rsidRPr="002A5C9C">
        <w:rPr>
          <w:rFonts w:asciiTheme="minorHAnsi" w:eastAsia="Arial" w:hAnsiTheme="minorHAnsi" w:cstheme="minorHAnsi"/>
          <w:b/>
          <w:bCs/>
          <w:spacing w:val="-1"/>
          <w:sz w:val="24"/>
          <w:szCs w:val="24"/>
        </w:rPr>
        <w:tab/>
      </w:r>
      <w:r>
        <w:rPr>
          <w:rFonts w:asciiTheme="minorHAnsi" w:eastAsia="Arial" w:hAnsiTheme="minorHAnsi" w:cstheme="minorHAnsi"/>
          <w:b/>
          <w:bCs/>
          <w:spacing w:val="-1"/>
          <w:sz w:val="24"/>
          <w:szCs w:val="24"/>
        </w:rPr>
        <w:t xml:space="preserve">  </w:t>
      </w:r>
      <w:r w:rsidR="00B06F0C" w:rsidRPr="002A5C9C">
        <w:rPr>
          <w:rFonts w:asciiTheme="minorHAnsi" w:eastAsia="Arial" w:hAnsiTheme="minorHAnsi" w:cstheme="minorHAnsi"/>
          <w:noProof/>
          <w:sz w:val="24"/>
          <w:szCs w:val="24"/>
        </w:rPr>
        <w:drawing>
          <wp:inline distT="0" distB="0" distL="0" distR="0" wp14:anchorId="49256E17" wp14:editId="07738040">
            <wp:extent cx="1219200" cy="711200"/>
            <wp:effectExtent l="0" t="0" r="0" b="0"/>
            <wp:docPr id="1" name="Picture 1" descr="FermanaghTrust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FermanaghTrustLogoSmal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9733" cy="711511"/>
                    </a:xfrm>
                    <a:prstGeom prst="rect">
                      <a:avLst/>
                    </a:prstGeom>
                    <a:noFill/>
                    <a:ln>
                      <a:noFill/>
                    </a:ln>
                  </pic:spPr>
                </pic:pic>
              </a:graphicData>
            </a:graphic>
          </wp:inline>
        </w:drawing>
      </w:r>
    </w:p>
    <w:p w14:paraId="187E8BF9" w14:textId="77777777" w:rsidR="00B06F0C" w:rsidRPr="002A5C9C" w:rsidRDefault="00B06F0C" w:rsidP="00B06F0C">
      <w:pPr>
        <w:pStyle w:val="Body"/>
        <w:tabs>
          <w:tab w:val="left" w:pos="3516"/>
        </w:tabs>
        <w:spacing w:before="69"/>
        <w:ind w:left="112"/>
        <w:rPr>
          <w:rFonts w:asciiTheme="minorHAnsi" w:eastAsia="Arial" w:hAnsiTheme="minorHAnsi" w:cstheme="minorHAnsi"/>
          <w:b/>
          <w:bCs/>
          <w:spacing w:val="-1"/>
          <w:szCs w:val="24"/>
        </w:rPr>
      </w:pPr>
    </w:p>
    <w:p w14:paraId="499EF044" w14:textId="5C8A0F53" w:rsidR="00B06F0C" w:rsidRPr="00484363" w:rsidRDefault="00484363" w:rsidP="356D3064">
      <w:pPr>
        <w:pStyle w:val="Body"/>
        <w:tabs>
          <w:tab w:val="left" w:pos="3516"/>
        </w:tabs>
        <w:spacing w:before="69" w:line="276" w:lineRule="auto"/>
        <w:ind w:left="112"/>
        <w:jc w:val="center"/>
        <w:rPr>
          <w:rFonts w:ascii="Aptos" w:hAnsi="Aptos" w:cstheme="minorBidi"/>
          <w:b/>
          <w:bCs/>
          <w:color w:val="1F497D" w:themeColor="text2"/>
          <w:sz w:val="40"/>
          <w:szCs w:val="40"/>
          <w:lang w:val="de-DE"/>
        </w:rPr>
      </w:pPr>
      <w:r w:rsidRPr="00484363">
        <w:rPr>
          <w:rFonts w:ascii="Aptos" w:hAnsi="Aptos" w:cstheme="minorBidi"/>
          <w:b/>
          <w:bCs/>
          <w:color w:val="1F497D" w:themeColor="text2"/>
          <w:sz w:val="40"/>
          <w:szCs w:val="40"/>
        </w:rPr>
        <w:t>Homeless Support Fund</w:t>
      </w:r>
      <w:r w:rsidR="00122283" w:rsidRPr="00484363">
        <w:rPr>
          <w:color w:val="1F497D" w:themeColor="text2"/>
          <w:sz w:val="28"/>
          <w:szCs w:val="28"/>
        </w:rPr>
        <w:br/>
      </w:r>
      <w:r w:rsidR="42B38EFA" w:rsidRPr="00484363">
        <w:rPr>
          <w:rFonts w:ascii="Aptos" w:hAnsi="Aptos" w:cstheme="minorBidi"/>
          <w:b/>
          <w:bCs/>
          <w:color w:val="1F497D" w:themeColor="text2"/>
          <w:sz w:val="36"/>
          <w:szCs w:val="36"/>
          <w:lang w:val="de-DE"/>
        </w:rPr>
        <w:t>Guidelines</w:t>
      </w:r>
    </w:p>
    <w:p w14:paraId="71744421" w14:textId="77777777" w:rsidR="00B06F0C" w:rsidRPr="005C13F1" w:rsidRDefault="00B06F0C" w:rsidP="00B06F0C">
      <w:pPr>
        <w:pStyle w:val="Body"/>
        <w:spacing w:line="276" w:lineRule="auto"/>
        <w:rPr>
          <w:rFonts w:ascii="Aptos" w:eastAsia="Arial" w:hAnsi="Aptos" w:cstheme="minorHAnsi"/>
        </w:rPr>
      </w:pPr>
    </w:p>
    <w:p w14:paraId="75967253" w14:textId="77777777" w:rsidR="00B06F0C" w:rsidRPr="005C13F1" w:rsidRDefault="00B06F0C" w:rsidP="005C13F1">
      <w:pPr>
        <w:pStyle w:val="Body"/>
        <w:spacing w:before="11" w:line="276" w:lineRule="auto"/>
        <w:rPr>
          <w:rFonts w:ascii="Aptos" w:eastAsia="Arial" w:hAnsi="Aptos" w:cstheme="minorHAnsi"/>
        </w:rPr>
      </w:pPr>
    </w:p>
    <w:p w14:paraId="65604D36" w14:textId="77777777" w:rsidR="004126D8" w:rsidRDefault="004126D8" w:rsidP="005C13F1">
      <w:pPr>
        <w:pStyle w:val="BodyText"/>
        <w:spacing w:line="276" w:lineRule="auto"/>
        <w:ind w:left="0"/>
        <w:rPr>
          <w:rFonts w:ascii="Aptos" w:hAnsi="Aptos" w:cstheme="minorHAnsi"/>
          <w:b/>
          <w:bCs/>
          <w:sz w:val="22"/>
          <w:szCs w:val="22"/>
        </w:rPr>
      </w:pPr>
      <w:r w:rsidRPr="004126D8">
        <w:rPr>
          <w:rFonts w:ascii="Aptos" w:hAnsi="Aptos" w:cstheme="minorHAnsi"/>
          <w:b/>
          <w:bCs/>
          <w:sz w:val="22"/>
          <w:szCs w:val="22"/>
        </w:rPr>
        <w:t>Background:</w:t>
      </w:r>
    </w:p>
    <w:p w14:paraId="3A7EFAF1" w14:textId="77777777" w:rsidR="004126D8" w:rsidRPr="005C13F1" w:rsidRDefault="004126D8" w:rsidP="004126D8">
      <w:pPr>
        <w:pStyle w:val="BodyText"/>
        <w:tabs>
          <w:tab w:val="left" w:pos="3516"/>
        </w:tabs>
        <w:spacing w:line="276" w:lineRule="auto"/>
        <w:ind w:left="0"/>
        <w:rPr>
          <w:rFonts w:ascii="Aptos" w:hAnsi="Aptos" w:cstheme="minorHAnsi"/>
          <w:sz w:val="22"/>
          <w:szCs w:val="22"/>
        </w:rPr>
      </w:pPr>
      <w:r w:rsidRPr="005C13F1">
        <w:rPr>
          <w:rFonts w:ascii="Aptos" w:hAnsi="Aptos" w:cstheme="minorHAnsi"/>
          <w:sz w:val="22"/>
          <w:szCs w:val="22"/>
        </w:rPr>
        <w:t>The Fermanagh Trust is working with Encirc to make a positive contribution to people’s lives in</w:t>
      </w:r>
    </w:p>
    <w:p w14:paraId="346DBFBA" w14:textId="6E2AE9FF" w:rsidR="004126D8" w:rsidRDefault="004126D8" w:rsidP="356D3064">
      <w:pPr>
        <w:pStyle w:val="BodyText"/>
        <w:tabs>
          <w:tab w:val="left" w:pos="3516"/>
        </w:tabs>
        <w:spacing w:line="276" w:lineRule="auto"/>
        <w:ind w:left="0"/>
        <w:rPr>
          <w:rFonts w:ascii="Aptos" w:hAnsi="Aptos" w:cstheme="minorBidi"/>
          <w:sz w:val="22"/>
          <w:szCs w:val="22"/>
        </w:rPr>
      </w:pPr>
      <w:r w:rsidRPr="356D3064">
        <w:rPr>
          <w:rFonts w:ascii="Aptos" w:hAnsi="Aptos" w:cstheme="minorBidi"/>
          <w:sz w:val="22"/>
          <w:szCs w:val="22"/>
        </w:rPr>
        <w:t>County Fermanagh. As part of our work, Encirc has established the ‘</w:t>
      </w:r>
      <w:r w:rsidR="00484363">
        <w:rPr>
          <w:rFonts w:ascii="Aptos" w:hAnsi="Aptos" w:cstheme="minorBidi"/>
          <w:sz w:val="22"/>
          <w:szCs w:val="22"/>
        </w:rPr>
        <w:t>Homeless Support Fund’</w:t>
      </w:r>
      <w:r w:rsidRPr="356D3064">
        <w:rPr>
          <w:rFonts w:ascii="Aptos" w:hAnsi="Aptos" w:cstheme="minorBidi"/>
          <w:sz w:val="22"/>
          <w:szCs w:val="22"/>
        </w:rPr>
        <w:t xml:space="preserve"> with the Fermanagh Trust. </w:t>
      </w:r>
    </w:p>
    <w:p w14:paraId="44DDC4AA" w14:textId="684018C5" w:rsidR="00122283" w:rsidRPr="005C13F1" w:rsidRDefault="00122283" w:rsidP="356D3064">
      <w:pPr>
        <w:pStyle w:val="BodyText"/>
        <w:tabs>
          <w:tab w:val="left" w:pos="3516"/>
        </w:tabs>
        <w:spacing w:line="276" w:lineRule="auto"/>
        <w:ind w:left="0"/>
        <w:rPr>
          <w:rFonts w:ascii="Aptos" w:hAnsi="Aptos" w:cstheme="minorBidi"/>
          <w:sz w:val="22"/>
          <w:szCs w:val="22"/>
        </w:rPr>
      </w:pPr>
    </w:p>
    <w:p w14:paraId="66EC5A16" w14:textId="73F9638C" w:rsidR="00122283" w:rsidRPr="005C13F1" w:rsidRDefault="75B5172E" w:rsidP="356D3064">
      <w:pPr>
        <w:pStyle w:val="BodyText"/>
        <w:tabs>
          <w:tab w:val="left" w:pos="3516"/>
        </w:tabs>
        <w:spacing w:line="276" w:lineRule="auto"/>
        <w:ind w:left="0"/>
        <w:rPr>
          <w:rFonts w:ascii="Aptos" w:hAnsi="Aptos" w:cstheme="minorBidi"/>
          <w:sz w:val="22"/>
          <w:szCs w:val="22"/>
          <w:lang w:val="en-GB"/>
        </w:rPr>
      </w:pPr>
      <w:r w:rsidRPr="356D3064">
        <w:rPr>
          <w:rFonts w:ascii="Aptos" w:hAnsi="Aptos" w:cstheme="minorBidi"/>
          <w:sz w:val="22"/>
          <w:szCs w:val="22"/>
          <w:lang w:val="en-GB"/>
        </w:rPr>
        <w:t xml:space="preserve">Part of the Vidrala Group, Encirc is based across three sites, including Derrylin in County Fermanagh. Encirc employs almost 2,000 people and each year produce </w:t>
      </w:r>
      <w:r w:rsidR="00696A8F">
        <w:rPr>
          <w:rFonts w:ascii="Aptos" w:hAnsi="Aptos" w:cstheme="minorBidi"/>
          <w:sz w:val="22"/>
          <w:szCs w:val="22"/>
          <w:lang w:val="en-GB"/>
        </w:rPr>
        <w:t xml:space="preserve">around </w:t>
      </w:r>
      <w:r w:rsidRPr="356D3064">
        <w:rPr>
          <w:rFonts w:ascii="Aptos" w:hAnsi="Aptos" w:cstheme="minorBidi"/>
          <w:sz w:val="22"/>
          <w:szCs w:val="22"/>
          <w:lang w:val="en-GB"/>
        </w:rPr>
        <w:t>3 billion glass containers for leading global brands. Encirc is also one of the leading wine</w:t>
      </w:r>
      <w:r w:rsidR="0059229C">
        <w:rPr>
          <w:rFonts w:ascii="Aptos" w:hAnsi="Aptos" w:cstheme="minorBidi"/>
          <w:sz w:val="22"/>
          <w:szCs w:val="22"/>
          <w:lang w:val="en-GB"/>
        </w:rPr>
        <w:t xml:space="preserve"> and beer</w:t>
      </w:r>
      <w:r w:rsidRPr="356D3064">
        <w:rPr>
          <w:rFonts w:ascii="Aptos" w:hAnsi="Aptos" w:cstheme="minorBidi"/>
          <w:sz w:val="22"/>
          <w:szCs w:val="22"/>
          <w:lang w:val="en-GB"/>
        </w:rPr>
        <w:t xml:space="preserve"> bottle fillers in the UK</w:t>
      </w:r>
      <w:r w:rsidR="00B02D2F">
        <w:rPr>
          <w:rFonts w:ascii="Aptos" w:hAnsi="Aptos" w:cstheme="minorBidi"/>
          <w:sz w:val="22"/>
          <w:szCs w:val="22"/>
          <w:lang w:val="en-GB"/>
        </w:rPr>
        <w:t xml:space="preserve"> and its unique 360 supply chain offering makes </w:t>
      </w:r>
      <w:r w:rsidR="001E6A91">
        <w:rPr>
          <w:rFonts w:ascii="Aptos" w:hAnsi="Aptos" w:cstheme="minorBidi"/>
          <w:sz w:val="22"/>
          <w:szCs w:val="22"/>
          <w:lang w:val="en-GB"/>
        </w:rPr>
        <w:t xml:space="preserve">it </w:t>
      </w:r>
      <w:r w:rsidR="00B02D2F">
        <w:rPr>
          <w:rFonts w:ascii="Aptos" w:hAnsi="Aptos" w:cstheme="minorBidi"/>
          <w:sz w:val="22"/>
          <w:szCs w:val="22"/>
          <w:lang w:val="en-GB"/>
        </w:rPr>
        <w:t xml:space="preserve">one of the </w:t>
      </w:r>
      <w:r w:rsidRPr="356D3064">
        <w:rPr>
          <w:rFonts w:ascii="Aptos" w:hAnsi="Aptos" w:cstheme="minorBidi"/>
          <w:sz w:val="22"/>
          <w:szCs w:val="22"/>
          <w:lang w:val="en-GB"/>
        </w:rPr>
        <w:t xml:space="preserve">most sustainable </w:t>
      </w:r>
      <w:proofErr w:type="gramStart"/>
      <w:r w:rsidRPr="356D3064">
        <w:rPr>
          <w:rFonts w:ascii="Aptos" w:hAnsi="Aptos" w:cstheme="minorBidi"/>
          <w:sz w:val="22"/>
          <w:szCs w:val="22"/>
          <w:lang w:val="en-GB"/>
        </w:rPr>
        <w:t>business</w:t>
      </w:r>
      <w:proofErr w:type="gramEnd"/>
      <w:r w:rsidRPr="356D3064">
        <w:rPr>
          <w:rFonts w:ascii="Aptos" w:hAnsi="Aptos" w:cstheme="minorBidi"/>
          <w:sz w:val="22"/>
          <w:szCs w:val="22"/>
          <w:lang w:val="en-GB"/>
        </w:rPr>
        <w:t xml:space="preserve"> of its kind in the world. </w:t>
      </w:r>
    </w:p>
    <w:p w14:paraId="612A0D53" w14:textId="77777777" w:rsidR="00122283" w:rsidRPr="005C13F1" w:rsidRDefault="00122283" w:rsidP="356D3064">
      <w:pPr>
        <w:pStyle w:val="BodyText"/>
        <w:tabs>
          <w:tab w:val="left" w:pos="3516"/>
        </w:tabs>
        <w:spacing w:line="276" w:lineRule="auto"/>
        <w:ind w:left="0"/>
        <w:rPr>
          <w:rFonts w:ascii="Aptos" w:hAnsi="Aptos" w:cstheme="minorBidi"/>
          <w:sz w:val="22"/>
          <w:szCs w:val="22"/>
          <w:lang w:val="en-GB"/>
        </w:rPr>
      </w:pPr>
    </w:p>
    <w:p w14:paraId="6236A487" w14:textId="6FA4BA8C" w:rsidR="00122283" w:rsidRPr="005C13F1" w:rsidRDefault="75B5172E" w:rsidP="356D3064">
      <w:pPr>
        <w:pStyle w:val="BodyText"/>
        <w:tabs>
          <w:tab w:val="left" w:pos="3516"/>
        </w:tabs>
        <w:spacing w:line="276" w:lineRule="auto"/>
        <w:ind w:left="0"/>
        <w:rPr>
          <w:rFonts w:ascii="Aptos" w:hAnsi="Aptos" w:cstheme="minorBidi"/>
          <w:sz w:val="22"/>
          <w:szCs w:val="22"/>
          <w:lang w:val="en-GB"/>
        </w:rPr>
      </w:pPr>
      <w:r w:rsidRPr="356D3064">
        <w:rPr>
          <w:rFonts w:ascii="Aptos" w:hAnsi="Aptos" w:cstheme="minorBidi"/>
          <w:sz w:val="22"/>
          <w:szCs w:val="22"/>
          <w:lang w:val="en-GB"/>
        </w:rPr>
        <w:t xml:space="preserve">As a forward-thinking manufacturer in a socially and environmentally conscious world, </w:t>
      </w:r>
      <w:proofErr w:type="spellStart"/>
      <w:r w:rsidRPr="356D3064">
        <w:rPr>
          <w:rFonts w:ascii="Aptos" w:hAnsi="Aptos" w:cstheme="minorBidi"/>
          <w:sz w:val="22"/>
          <w:szCs w:val="22"/>
          <w:lang w:val="en-GB"/>
        </w:rPr>
        <w:t>Encirc’s</w:t>
      </w:r>
      <w:proofErr w:type="spellEnd"/>
      <w:r w:rsidRPr="356D3064">
        <w:rPr>
          <w:rFonts w:ascii="Aptos" w:hAnsi="Aptos" w:cstheme="minorBidi"/>
          <w:sz w:val="22"/>
          <w:szCs w:val="22"/>
          <w:lang w:val="en-GB"/>
        </w:rPr>
        <w:t xml:space="preserve"> ethos is underpinned by six core values</w:t>
      </w:r>
      <w:r w:rsidR="0068471A">
        <w:rPr>
          <w:rFonts w:ascii="Aptos" w:hAnsi="Aptos" w:cstheme="minorBidi"/>
          <w:sz w:val="22"/>
          <w:szCs w:val="22"/>
          <w:lang w:val="en-GB"/>
        </w:rPr>
        <w:t>,</w:t>
      </w:r>
      <w:r w:rsidRPr="356D3064">
        <w:rPr>
          <w:rFonts w:ascii="Aptos" w:hAnsi="Aptos" w:cstheme="minorBidi"/>
          <w:sz w:val="22"/>
          <w:szCs w:val="22"/>
          <w:lang w:val="en-GB"/>
        </w:rPr>
        <w:t xml:space="preserve"> which are embedded throughout their organisation. Promoted across the business, they help guide the way they work and shape their thinking, so they can make Encirc great for everyone.</w:t>
      </w:r>
    </w:p>
    <w:p w14:paraId="26FC08E1" w14:textId="6D52A0FC" w:rsidR="00122283" w:rsidRPr="005C13F1" w:rsidRDefault="00122283" w:rsidP="356D3064">
      <w:pPr>
        <w:pStyle w:val="BodyText"/>
        <w:tabs>
          <w:tab w:val="left" w:pos="3516"/>
        </w:tabs>
        <w:spacing w:line="276" w:lineRule="auto"/>
        <w:ind w:left="0"/>
        <w:rPr>
          <w:rFonts w:ascii="Aptos" w:hAnsi="Aptos" w:cstheme="minorBidi"/>
          <w:sz w:val="22"/>
          <w:szCs w:val="22"/>
          <w:lang w:val="en-GB"/>
        </w:rPr>
      </w:pPr>
    </w:p>
    <w:p w14:paraId="49EB9E74" w14:textId="78D3652E" w:rsidR="00122283" w:rsidRPr="005C13F1" w:rsidRDefault="75B5172E" w:rsidP="356D3064">
      <w:pPr>
        <w:pStyle w:val="BodyText"/>
        <w:tabs>
          <w:tab w:val="left" w:pos="3516"/>
        </w:tabs>
        <w:spacing w:line="276" w:lineRule="auto"/>
        <w:ind w:left="0"/>
        <w:rPr>
          <w:rFonts w:ascii="Aptos" w:hAnsi="Aptos" w:cstheme="minorBidi"/>
          <w:sz w:val="22"/>
          <w:szCs w:val="22"/>
          <w:lang w:val="en-GB"/>
        </w:rPr>
      </w:pPr>
      <w:proofErr w:type="spellStart"/>
      <w:r w:rsidRPr="356D3064">
        <w:rPr>
          <w:rFonts w:ascii="Aptos" w:hAnsi="Aptos" w:cstheme="minorBidi"/>
          <w:sz w:val="22"/>
          <w:szCs w:val="22"/>
          <w:lang w:val="en-GB"/>
        </w:rPr>
        <w:t>Encirc’s</w:t>
      </w:r>
      <w:proofErr w:type="spellEnd"/>
      <w:r w:rsidRPr="356D3064">
        <w:rPr>
          <w:rFonts w:ascii="Aptos" w:hAnsi="Aptos" w:cstheme="minorBidi"/>
          <w:sz w:val="22"/>
          <w:szCs w:val="22"/>
          <w:lang w:val="en-GB"/>
        </w:rPr>
        <w:t xml:space="preserve"> </w:t>
      </w:r>
      <w:r w:rsidR="000D07CC">
        <w:rPr>
          <w:rFonts w:ascii="Aptos" w:hAnsi="Aptos" w:cstheme="minorBidi"/>
          <w:sz w:val="22"/>
          <w:szCs w:val="22"/>
          <w:lang w:val="en-GB"/>
        </w:rPr>
        <w:t xml:space="preserve">Community </w:t>
      </w:r>
      <w:r w:rsidRPr="356D3064">
        <w:rPr>
          <w:rFonts w:ascii="Aptos" w:hAnsi="Aptos" w:cstheme="minorBidi"/>
          <w:sz w:val="22"/>
          <w:szCs w:val="22"/>
          <w:lang w:val="en-GB"/>
        </w:rPr>
        <w:t xml:space="preserve">Impact Strategy outlines </w:t>
      </w:r>
      <w:r w:rsidR="4BBE4ECE" w:rsidRPr="356D3064">
        <w:rPr>
          <w:rFonts w:ascii="Aptos" w:hAnsi="Aptos" w:cstheme="minorBidi"/>
          <w:sz w:val="22"/>
          <w:szCs w:val="22"/>
          <w:lang w:val="en-GB"/>
        </w:rPr>
        <w:t>their</w:t>
      </w:r>
      <w:r w:rsidRPr="356D3064">
        <w:rPr>
          <w:rFonts w:ascii="Aptos" w:hAnsi="Aptos" w:cstheme="minorBidi"/>
          <w:sz w:val="22"/>
          <w:szCs w:val="22"/>
          <w:lang w:val="en-GB"/>
        </w:rPr>
        <w:t xml:space="preserve"> commitment to strategically support the communities in which they live and work. Part of this strategy has been the formation of a </w:t>
      </w:r>
      <w:r w:rsidR="4A78A051" w:rsidRPr="356D3064">
        <w:rPr>
          <w:rFonts w:ascii="Aptos" w:hAnsi="Aptos" w:cstheme="minorBidi"/>
          <w:sz w:val="22"/>
          <w:szCs w:val="22"/>
          <w:lang w:val="en-GB"/>
        </w:rPr>
        <w:t>C</w:t>
      </w:r>
      <w:r w:rsidRPr="356D3064">
        <w:rPr>
          <w:rFonts w:ascii="Aptos" w:hAnsi="Aptos" w:cstheme="minorBidi"/>
          <w:sz w:val="22"/>
          <w:szCs w:val="22"/>
          <w:lang w:val="en-GB"/>
        </w:rPr>
        <w:t xml:space="preserve">harity </w:t>
      </w:r>
      <w:r w:rsidR="2F0B29B9" w:rsidRPr="356D3064">
        <w:rPr>
          <w:rFonts w:ascii="Aptos" w:hAnsi="Aptos" w:cstheme="minorBidi"/>
          <w:sz w:val="22"/>
          <w:szCs w:val="22"/>
          <w:lang w:val="en-GB"/>
        </w:rPr>
        <w:t>C</w:t>
      </w:r>
      <w:r w:rsidRPr="356D3064">
        <w:rPr>
          <w:rFonts w:ascii="Aptos" w:hAnsi="Aptos" w:cstheme="minorBidi"/>
          <w:sz w:val="22"/>
          <w:szCs w:val="22"/>
          <w:lang w:val="en-GB"/>
        </w:rPr>
        <w:t>ommittee in the Derrylin business</w:t>
      </w:r>
      <w:r w:rsidR="5D3C69F6" w:rsidRPr="356D3064">
        <w:rPr>
          <w:rFonts w:ascii="Aptos" w:hAnsi="Aptos" w:cstheme="minorBidi"/>
          <w:sz w:val="22"/>
          <w:szCs w:val="22"/>
          <w:lang w:val="en-GB"/>
        </w:rPr>
        <w:t xml:space="preserve">. </w:t>
      </w:r>
      <w:r w:rsidRPr="356D3064">
        <w:rPr>
          <w:rFonts w:ascii="Aptos" w:hAnsi="Aptos" w:cstheme="minorBidi"/>
          <w:sz w:val="22"/>
          <w:szCs w:val="22"/>
          <w:lang w:val="en-GB"/>
        </w:rPr>
        <w:t xml:space="preserve"> </w:t>
      </w:r>
      <w:r w:rsidR="103F1A4A" w:rsidRPr="356D3064">
        <w:rPr>
          <w:rFonts w:ascii="Aptos" w:hAnsi="Aptos" w:cstheme="minorBidi"/>
          <w:sz w:val="22"/>
          <w:szCs w:val="22"/>
          <w:lang w:val="en-GB"/>
        </w:rPr>
        <w:t>T</w:t>
      </w:r>
      <w:r w:rsidRPr="356D3064">
        <w:rPr>
          <w:rFonts w:ascii="Aptos" w:hAnsi="Aptos" w:cstheme="minorBidi"/>
          <w:sz w:val="22"/>
          <w:szCs w:val="22"/>
          <w:lang w:val="en-GB"/>
        </w:rPr>
        <w:t>he Committee</w:t>
      </w:r>
      <w:r w:rsidR="501E1029" w:rsidRPr="356D3064">
        <w:rPr>
          <w:rFonts w:ascii="Aptos" w:hAnsi="Aptos" w:cstheme="minorBidi"/>
          <w:sz w:val="22"/>
          <w:szCs w:val="22"/>
          <w:lang w:val="en-GB"/>
        </w:rPr>
        <w:t>,</w:t>
      </w:r>
      <w:r w:rsidRPr="356D3064">
        <w:rPr>
          <w:rFonts w:ascii="Aptos" w:hAnsi="Aptos" w:cstheme="minorBidi"/>
          <w:sz w:val="22"/>
          <w:szCs w:val="22"/>
          <w:lang w:val="en-GB"/>
        </w:rPr>
        <w:t xml:space="preserve"> made up from members of the </w:t>
      </w:r>
      <w:r w:rsidR="005F1951" w:rsidRPr="356D3064">
        <w:rPr>
          <w:rFonts w:ascii="Aptos" w:hAnsi="Aptos" w:cstheme="minorBidi"/>
          <w:sz w:val="22"/>
          <w:szCs w:val="22"/>
          <w:lang w:val="en-GB"/>
        </w:rPr>
        <w:t>Encirc staff</w:t>
      </w:r>
      <w:r w:rsidRPr="356D3064">
        <w:rPr>
          <w:rFonts w:ascii="Aptos" w:hAnsi="Aptos" w:cstheme="minorBidi"/>
          <w:sz w:val="22"/>
          <w:szCs w:val="22"/>
          <w:lang w:val="en-GB"/>
        </w:rPr>
        <w:t xml:space="preserve"> team, will be working with the Fermanagh Trust on this fund.   </w:t>
      </w:r>
    </w:p>
    <w:p w14:paraId="653F16D9" w14:textId="5A26B16C" w:rsidR="00122283" w:rsidRPr="005C13F1" w:rsidRDefault="00B06F0C" w:rsidP="356D3064">
      <w:pPr>
        <w:pStyle w:val="BodyText"/>
        <w:tabs>
          <w:tab w:val="left" w:pos="3516"/>
        </w:tabs>
        <w:spacing w:line="276" w:lineRule="auto"/>
        <w:ind w:left="0"/>
        <w:rPr>
          <w:rFonts w:ascii="Aptos" w:hAnsi="Aptos" w:cstheme="minorBidi"/>
          <w:sz w:val="22"/>
          <w:szCs w:val="22"/>
        </w:rPr>
      </w:pPr>
      <w:r>
        <w:br/>
      </w:r>
      <w:r w:rsidRPr="356D3064">
        <w:rPr>
          <w:rFonts w:ascii="Aptos" w:hAnsi="Aptos" w:cstheme="minorBidi"/>
          <w:sz w:val="22"/>
          <w:szCs w:val="22"/>
        </w:rPr>
        <w:t xml:space="preserve">The Fermanagh Trust is </w:t>
      </w:r>
      <w:r w:rsidR="7D9C7674" w:rsidRPr="356D3064">
        <w:rPr>
          <w:rFonts w:ascii="Aptos" w:hAnsi="Aptos" w:cstheme="minorBidi"/>
          <w:sz w:val="22"/>
          <w:szCs w:val="22"/>
        </w:rPr>
        <w:t xml:space="preserve">a </w:t>
      </w:r>
      <w:r w:rsidRPr="356D3064">
        <w:rPr>
          <w:rFonts w:ascii="Aptos" w:hAnsi="Aptos" w:cstheme="minorBidi"/>
          <w:sz w:val="22"/>
          <w:szCs w:val="22"/>
        </w:rPr>
        <w:t xml:space="preserve">county-wide community foundation </w:t>
      </w:r>
      <w:r w:rsidR="53EA7502" w:rsidRPr="356D3064">
        <w:rPr>
          <w:rFonts w:ascii="Aptos" w:hAnsi="Aptos" w:cstheme="minorBidi"/>
          <w:sz w:val="22"/>
          <w:szCs w:val="22"/>
        </w:rPr>
        <w:t xml:space="preserve">and </w:t>
      </w:r>
      <w:r w:rsidRPr="356D3064">
        <w:rPr>
          <w:rFonts w:ascii="Aptos" w:hAnsi="Aptos" w:cstheme="minorBidi"/>
          <w:sz w:val="22"/>
          <w:szCs w:val="22"/>
        </w:rPr>
        <w:t xml:space="preserve">is </w:t>
      </w:r>
      <w:r w:rsidR="002E0C0C" w:rsidRPr="356D3064">
        <w:rPr>
          <w:rFonts w:ascii="Aptos" w:hAnsi="Aptos" w:cstheme="minorBidi"/>
          <w:sz w:val="22"/>
          <w:szCs w:val="22"/>
        </w:rPr>
        <w:t>deeply</w:t>
      </w:r>
      <w:r w:rsidRPr="356D3064">
        <w:rPr>
          <w:rFonts w:ascii="Aptos" w:hAnsi="Aptos" w:cstheme="minorBidi"/>
          <w:sz w:val="22"/>
          <w:szCs w:val="22"/>
        </w:rPr>
        <w:t xml:space="preserve"> connected with the County and is</w:t>
      </w:r>
      <w:r w:rsidRPr="356D3064">
        <w:rPr>
          <w:rFonts w:ascii="Aptos" w:eastAsia="Arial" w:hAnsi="Aptos" w:cstheme="minorBidi"/>
          <w:sz w:val="22"/>
          <w:szCs w:val="22"/>
        </w:rPr>
        <w:t xml:space="preserve"> </w:t>
      </w:r>
      <w:r w:rsidRPr="356D3064">
        <w:rPr>
          <w:rFonts w:ascii="Aptos" w:hAnsi="Aptos" w:cstheme="minorBidi"/>
          <w:sz w:val="22"/>
          <w:szCs w:val="22"/>
        </w:rPr>
        <w:t xml:space="preserve">an independent </w:t>
      </w:r>
      <w:r w:rsidR="00122283" w:rsidRPr="356D3064">
        <w:rPr>
          <w:rFonts w:ascii="Aptos" w:hAnsi="Aptos" w:cstheme="minorBidi"/>
          <w:sz w:val="22"/>
          <w:szCs w:val="22"/>
        </w:rPr>
        <w:t>grant-making</w:t>
      </w:r>
      <w:r w:rsidR="00F74F2B" w:rsidRPr="356D3064">
        <w:rPr>
          <w:rFonts w:ascii="Aptos" w:hAnsi="Aptos" w:cstheme="minorBidi"/>
          <w:sz w:val="22"/>
          <w:szCs w:val="22"/>
        </w:rPr>
        <w:t xml:space="preserve"> </w:t>
      </w:r>
      <w:r w:rsidRPr="356D3064">
        <w:rPr>
          <w:rFonts w:ascii="Aptos" w:hAnsi="Aptos" w:cstheme="minorBidi"/>
          <w:sz w:val="22"/>
          <w:szCs w:val="22"/>
        </w:rPr>
        <w:t xml:space="preserve">body. The Board of Trustees are all local people with experiences in community development, community relations, business, health and social care, </w:t>
      </w:r>
      <w:r w:rsidR="00122283" w:rsidRPr="356D3064">
        <w:rPr>
          <w:rFonts w:ascii="Aptos" w:hAnsi="Aptos" w:cstheme="minorBidi"/>
          <w:sz w:val="22"/>
          <w:szCs w:val="22"/>
        </w:rPr>
        <w:t>cross-border</w:t>
      </w:r>
      <w:r w:rsidRPr="356D3064">
        <w:rPr>
          <w:rFonts w:ascii="Aptos" w:hAnsi="Aptos" w:cstheme="minorBidi"/>
          <w:sz w:val="22"/>
          <w:szCs w:val="22"/>
        </w:rPr>
        <w:t xml:space="preserve"> and private/ public business sectors and local</w:t>
      </w:r>
      <w:r w:rsidR="55F5EE15" w:rsidRPr="356D3064">
        <w:rPr>
          <w:rFonts w:ascii="Aptos" w:hAnsi="Aptos" w:cstheme="minorBidi"/>
          <w:sz w:val="22"/>
          <w:szCs w:val="22"/>
        </w:rPr>
        <w:t xml:space="preserve"> </w:t>
      </w:r>
      <w:r w:rsidRPr="356D3064">
        <w:rPr>
          <w:rFonts w:ascii="Aptos" w:hAnsi="Aptos" w:cstheme="minorBidi"/>
          <w:sz w:val="22"/>
          <w:szCs w:val="22"/>
        </w:rPr>
        <w:t>government.</w:t>
      </w:r>
    </w:p>
    <w:p w14:paraId="588FD17D" w14:textId="77777777" w:rsidR="004126D8" w:rsidRDefault="004126D8" w:rsidP="005C13F1">
      <w:pPr>
        <w:pStyle w:val="BodyText"/>
        <w:tabs>
          <w:tab w:val="left" w:pos="3516"/>
        </w:tabs>
        <w:spacing w:line="276" w:lineRule="auto"/>
        <w:ind w:left="0"/>
        <w:rPr>
          <w:rFonts w:ascii="Aptos" w:hAnsi="Aptos" w:cstheme="minorHAnsi"/>
          <w:sz w:val="22"/>
          <w:szCs w:val="22"/>
        </w:rPr>
      </w:pPr>
    </w:p>
    <w:p w14:paraId="7F5C5F02" w14:textId="426F9806" w:rsidR="00B06F0C" w:rsidRPr="005C13F1" w:rsidRDefault="00B06F0C" w:rsidP="356D3064">
      <w:pPr>
        <w:pStyle w:val="BodyText"/>
        <w:tabs>
          <w:tab w:val="left" w:pos="3516"/>
        </w:tabs>
        <w:spacing w:line="276" w:lineRule="auto"/>
        <w:ind w:hanging="3404"/>
        <w:rPr>
          <w:rFonts w:ascii="Aptos" w:eastAsia="Arial" w:hAnsi="Aptos" w:cstheme="minorBidi"/>
          <w:sz w:val="22"/>
          <w:szCs w:val="22"/>
        </w:rPr>
      </w:pPr>
    </w:p>
    <w:p w14:paraId="15B5CC7C" w14:textId="77777777" w:rsidR="00B06F0C" w:rsidRPr="005C13F1" w:rsidRDefault="00B06F0C" w:rsidP="005C13F1">
      <w:pPr>
        <w:pStyle w:val="Body"/>
        <w:spacing w:line="276" w:lineRule="auto"/>
        <w:rPr>
          <w:rFonts w:ascii="Aptos" w:eastAsia="Arial" w:hAnsi="Aptos" w:cstheme="minorHAnsi"/>
        </w:rPr>
      </w:pPr>
    </w:p>
    <w:p w14:paraId="14055DA5" w14:textId="34CADFFE" w:rsidR="00B06F0C" w:rsidRDefault="00B06F0C" w:rsidP="356D3064">
      <w:pPr>
        <w:pStyle w:val="BodyText"/>
        <w:tabs>
          <w:tab w:val="left" w:pos="3516"/>
        </w:tabs>
        <w:spacing w:line="276" w:lineRule="auto"/>
        <w:ind w:hanging="3404"/>
        <w:rPr>
          <w:rFonts w:ascii="Aptos" w:hAnsi="Aptos" w:cstheme="minorBidi"/>
          <w:sz w:val="22"/>
          <w:szCs w:val="22"/>
        </w:rPr>
      </w:pPr>
      <w:r w:rsidRPr="356D3064">
        <w:rPr>
          <w:rFonts w:ascii="Aptos" w:hAnsi="Aptos" w:cstheme="minorBidi"/>
          <w:b/>
          <w:bCs/>
          <w:sz w:val="22"/>
          <w:szCs w:val="22"/>
        </w:rPr>
        <w:t>Size of Grants: (Maximum)</w:t>
      </w:r>
      <w:r>
        <w:tab/>
      </w:r>
      <w:r w:rsidR="005C13F1" w:rsidRPr="356D3064">
        <w:rPr>
          <w:rFonts w:ascii="Aptos" w:hAnsi="Aptos" w:cstheme="minorBidi"/>
          <w:sz w:val="22"/>
          <w:szCs w:val="22"/>
        </w:rPr>
        <w:t xml:space="preserve">Grants </w:t>
      </w:r>
      <w:r w:rsidRPr="356D3064">
        <w:rPr>
          <w:rFonts w:ascii="Aptos" w:hAnsi="Aptos" w:cstheme="minorBidi"/>
          <w:sz w:val="22"/>
          <w:szCs w:val="22"/>
        </w:rPr>
        <w:t xml:space="preserve">of </w:t>
      </w:r>
      <w:r w:rsidR="005C13F1" w:rsidRPr="356D3064">
        <w:rPr>
          <w:rFonts w:ascii="Aptos" w:hAnsi="Aptos" w:cstheme="minorBidi"/>
          <w:sz w:val="22"/>
          <w:szCs w:val="22"/>
        </w:rPr>
        <w:t>up to</w:t>
      </w:r>
      <w:r w:rsidRPr="356D3064">
        <w:rPr>
          <w:rFonts w:ascii="Aptos" w:hAnsi="Aptos" w:cstheme="minorBidi"/>
          <w:sz w:val="22"/>
          <w:szCs w:val="22"/>
        </w:rPr>
        <w:t xml:space="preserve"> £3,000 maximum are made for successful</w:t>
      </w:r>
      <w:r>
        <w:br/>
      </w:r>
      <w:r w:rsidRPr="356D3064">
        <w:rPr>
          <w:rFonts w:ascii="Aptos" w:hAnsi="Aptos" w:cstheme="minorBidi"/>
          <w:sz w:val="22"/>
          <w:szCs w:val="22"/>
        </w:rPr>
        <w:t>applications</w:t>
      </w:r>
      <w:r w:rsidR="005C13F1" w:rsidRPr="356D3064">
        <w:rPr>
          <w:rFonts w:ascii="Aptos" w:hAnsi="Aptos" w:cstheme="minorBidi"/>
          <w:sz w:val="22"/>
          <w:szCs w:val="22"/>
        </w:rPr>
        <w:t xml:space="preserve">. </w:t>
      </w:r>
      <w:r w:rsidRPr="356D3064">
        <w:rPr>
          <w:rFonts w:ascii="Aptos" w:hAnsi="Aptos" w:cstheme="minorBidi"/>
          <w:sz w:val="22"/>
          <w:szCs w:val="22"/>
        </w:rPr>
        <w:t>Grants can be sought for:</w:t>
      </w:r>
      <w:r w:rsidR="005C13F1" w:rsidRPr="356D3064">
        <w:rPr>
          <w:rFonts w:ascii="Aptos" w:hAnsi="Aptos" w:cstheme="minorBidi"/>
          <w:sz w:val="22"/>
          <w:szCs w:val="22"/>
        </w:rPr>
        <w:t xml:space="preserve"> </w:t>
      </w:r>
      <w:r w:rsidRPr="356D3064">
        <w:rPr>
          <w:rFonts w:ascii="Aptos" w:hAnsi="Aptos" w:cstheme="minorBidi"/>
          <w:sz w:val="22"/>
          <w:szCs w:val="22"/>
        </w:rPr>
        <w:t xml:space="preserve">project and revenue funding. </w:t>
      </w:r>
    </w:p>
    <w:p w14:paraId="73CC9EDA" w14:textId="77777777" w:rsidR="007B3582" w:rsidRDefault="007B3582" w:rsidP="356D3064">
      <w:pPr>
        <w:pStyle w:val="BodyText"/>
        <w:tabs>
          <w:tab w:val="left" w:pos="3516"/>
        </w:tabs>
        <w:spacing w:line="276" w:lineRule="auto"/>
        <w:ind w:hanging="3404"/>
        <w:rPr>
          <w:rFonts w:ascii="Aptos" w:hAnsi="Aptos" w:cstheme="minorBidi"/>
          <w:sz w:val="22"/>
          <w:szCs w:val="22"/>
        </w:rPr>
      </w:pPr>
    </w:p>
    <w:p w14:paraId="1CEDEFA3" w14:textId="77777777" w:rsidR="007B3582" w:rsidRPr="005C13F1" w:rsidRDefault="007B3582" w:rsidP="356D3064">
      <w:pPr>
        <w:pStyle w:val="BodyText"/>
        <w:tabs>
          <w:tab w:val="left" w:pos="3516"/>
        </w:tabs>
        <w:spacing w:line="276" w:lineRule="auto"/>
        <w:ind w:hanging="3404"/>
        <w:rPr>
          <w:rFonts w:ascii="Aptos" w:hAnsi="Aptos" w:cstheme="minorBidi"/>
          <w:sz w:val="22"/>
          <w:szCs w:val="22"/>
        </w:rPr>
      </w:pPr>
    </w:p>
    <w:p w14:paraId="2CE63BD0" w14:textId="77777777" w:rsidR="00B06F0C" w:rsidRPr="005C13F1" w:rsidRDefault="00B06F0C" w:rsidP="005C13F1">
      <w:pPr>
        <w:pStyle w:val="Body"/>
        <w:spacing w:before="1" w:line="276" w:lineRule="auto"/>
        <w:rPr>
          <w:rFonts w:ascii="Aptos" w:eastAsia="Arial" w:hAnsi="Aptos" w:cstheme="minorHAnsi"/>
        </w:rPr>
      </w:pPr>
    </w:p>
    <w:p w14:paraId="17916F3C" w14:textId="2B077056" w:rsidR="00B06F0C" w:rsidRPr="005C13F1" w:rsidRDefault="00B06F0C" w:rsidP="356D3064">
      <w:pPr>
        <w:pStyle w:val="BodyText"/>
        <w:tabs>
          <w:tab w:val="left" w:pos="3516"/>
        </w:tabs>
        <w:spacing w:line="276" w:lineRule="auto"/>
        <w:ind w:right="103" w:hanging="3405"/>
        <w:rPr>
          <w:rFonts w:ascii="Aptos" w:eastAsia="Arial" w:hAnsi="Aptos" w:cstheme="minorBidi"/>
          <w:sz w:val="22"/>
          <w:szCs w:val="22"/>
        </w:rPr>
      </w:pPr>
      <w:r w:rsidRPr="356D3064">
        <w:rPr>
          <w:rFonts w:ascii="Aptos" w:hAnsi="Aptos" w:cstheme="minorBidi"/>
          <w:b/>
          <w:bCs/>
          <w:sz w:val="22"/>
          <w:szCs w:val="22"/>
        </w:rPr>
        <w:lastRenderedPageBreak/>
        <w:t>Objectives:</w:t>
      </w:r>
      <w:r>
        <w:tab/>
      </w:r>
      <w:r w:rsidRPr="356D3064">
        <w:rPr>
          <w:rFonts w:ascii="Aptos" w:hAnsi="Aptos" w:cstheme="minorBidi"/>
          <w:sz w:val="22"/>
          <w:szCs w:val="22"/>
        </w:rPr>
        <w:t xml:space="preserve">The </w:t>
      </w:r>
      <w:r w:rsidRPr="356D3064">
        <w:rPr>
          <w:rFonts w:ascii="Aptos" w:hAnsi="Aptos" w:cstheme="minorBidi"/>
          <w:b/>
          <w:bCs/>
          <w:i/>
          <w:iCs/>
          <w:sz w:val="22"/>
          <w:szCs w:val="22"/>
        </w:rPr>
        <w:t xml:space="preserve">objectives </w:t>
      </w:r>
      <w:r w:rsidRPr="356D3064">
        <w:rPr>
          <w:rFonts w:ascii="Aptos" w:hAnsi="Aptos" w:cstheme="minorBidi"/>
          <w:sz w:val="22"/>
          <w:szCs w:val="22"/>
        </w:rPr>
        <w:t>of the Fermanagh Trust are ‘to promote any charitable purpose, and to support initiatives which will lead to social and community development to improve conditions and life for people in the County of Fermanagh</w:t>
      </w:r>
      <w:r w:rsidR="001D0ABE" w:rsidRPr="356D3064">
        <w:rPr>
          <w:rFonts w:ascii="Aptos" w:hAnsi="Aptos" w:cstheme="minorBidi"/>
          <w:sz w:val="22"/>
          <w:szCs w:val="22"/>
        </w:rPr>
        <w:t>.’</w:t>
      </w:r>
      <w:r w:rsidR="005C13F1" w:rsidRPr="356D3064">
        <w:rPr>
          <w:rFonts w:ascii="Aptos" w:hAnsi="Aptos" w:cstheme="minorBidi"/>
          <w:sz w:val="22"/>
          <w:szCs w:val="22"/>
        </w:rPr>
        <w:t xml:space="preserve"> This fund is particularly focused on </w:t>
      </w:r>
      <w:r w:rsidR="0072695A">
        <w:rPr>
          <w:rFonts w:ascii="Aptos" w:hAnsi="Aptos" w:cstheme="minorBidi"/>
          <w:sz w:val="22"/>
          <w:szCs w:val="22"/>
        </w:rPr>
        <w:t>reducing the impact of homelessness.</w:t>
      </w:r>
      <w:r>
        <w:br/>
      </w:r>
    </w:p>
    <w:p w14:paraId="41650E03" w14:textId="77777777" w:rsidR="00B06F0C" w:rsidRPr="005C13F1" w:rsidRDefault="00B06F0C" w:rsidP="00B06F0C">
      <w:pPr>
        <w:pStyle w:val="Body"/>
        <w:spacing w:line="276" w:lineRule="auto"/>
        <w:rPr>
          <w:rFonts w:ascii="Aptos" w:eastAsia="Arial" w:hAnsi="Aptos" w:cstheme="minorHAnsi"/>
        </w:rPr>
      </w:pPr>
    </w:p>
    <w:p w14:paraId="6FC07959" w14:textId="1C342172" w:rsidR="005C13F1" w:rsidRPr="005C13F1" w:rsidRDefault="005C13F1" w:rsidP="356D3064">
      <w:pPr>
        <w:pStyle w:val="Body"/>
        <w:numPr>
          <w:ilvl w:val="0"/>
          <w:numId w:val="1"/>
        </w:numPr>
        <w:tabs>
          <w:tab w:val="left" w:pos="3516"/>
        </w:tabs>
        <w:spacing w:line="276" w:lineRule="auto"/>
        <w:rPr>
          <w:rFonts w:ascii="Aptos" w:hAnsi="Aptos" w:cstheme="minorBidi"/>
        </w:rPr>
      </w:pPr>
      <w:r w:rsidRPr="356D3064">
        <w:rPr>
          <w:rFonts w:ascii="Aptos" w:hAnsi="Aptos" w:cstheme="minorBidi"/>
          <w:b/>
          <w:bCs/>
          <w:lang w:val="en-US"/>
        </w:rPr>
        <w:t>We will support</w:t>
      </w:r>
      <w:r w:rsidR="00B06F0C" w:rsidRPr="356D3064">
        <w:rPr>
          <w:rFonts w:ascii="Aptos" w:hAnsi="Aptos" w:cstheme="minorBidi"/>
          <w:b/>
          <w:bCs/>
          <w:spacing w:val="-1"/>
          <w:lang w:val="en-US"/>
        </w:rPr>
        <w:t>:</w:t>
      </w:r>
      <w:r w:rsidR="541A4097" w:rsidRPr="356D3064">
        <w:rPr>
          <w:rFonts w:ascii="Aptos" w:hAnsi="Aptos" w:cstheme="minorBidi"/>
          <w:b/>
          <w:bCs/>
          <w:spacing w:val="-1"/>
          <w:lang w:val="en-US"/>
        </w:rPr>
        <w:t xml:space="preserve"> </w:t>
      </w:r>
      <w:r w:rsidRPr="356D3064">
        <w:rPr>
          <w:rFonts w:ascii="Aptos" w:hAnsi="Aptos" w:cstheme="minorBidi"/>
        </w:rPr>
        <w:t xml:space="preserve">The </w:t>
      </w:r>
      <w:r w:rsidR="457DDB32" w:rsidRPr="356D3064">
        <w:rPr>
          <w:rFonts w:ascii="Aptos" w:hAnsi="Aptos" w:cstheme="minorBidi"/>
        </w:rPr>
        <w:t xml:space="preserve">Encirc </w:t>
      </w:r>
      <w:r w:rsidR="00484363">
        <w:rPr>
          <w:rFonts w:ascii="Aptos" w:hAnsi="Aptos" w:cstheme="minorBidi"/>
        </w:rPr>
        <w:t xml:space="preserve">Homeless Support Fund </w:t>
      </w:r>
      <w:r w:rsidRPr="356D3064">
        <w:rPr>
          <w:rFonts w:ascii="Aptos" w:hAnsi="Aptos" w:cstheme="minorBidi"/>
        </w:rPr>
        <w:t xml:space="preserve">aims to support </w:t>
      </w:r>
      <w:r w:rsidR="00484363">
        <w:rPr>
          <w:rFonts w:ascii="Aptos" w:hAnsi="Aptos" w:cstheme="minorBidi"/>
        </w:rPr>
        <w:t>organisations in Fermanagh that alleviate the challenges associated with homelessness.</w:t>
      </w:r>
      <w:r>
        <w:br/>
      </w:r>
    </w:p>
    <w:p w14:paraId="45FC368E" w14:textId="739158C9" w:rsidR="005C13F1" w:rsidRPr="005C13F1" w:rsidRDefault="005C13F1" w:rsidP="356D3064">
      <w:pPr>
        <w:pStyle w:val="Body"/>
        <w:tabs>
          <w:tab w:val="left" w:pos="3516"/>
        </w:tabs>
        <w:spacing w:line="276" w:lineRule="auto"/>
        <w:ind w:left="3516" w:hanging="3404"/>
        <w:rPr>
          <w:rFonts w:ascii="Aptos" w:hAnsi="Aptos" w:cstheme="minorBidi"/>
        </w:rPr>
      </w:pPr>
      <w:r w:rsidRPr="356D3064">
        <w:rPr>
          <w:rFonts w:ascii="Aptos" w:hAnsi="Aptos" w:cstheme="minorBidi"/>
        </w:rPr>
        <w:t>Initiatives that may be supported include</w:t>
      </w:r>
      <w:r w:rsidR="01E3F06D" w:rsidRPr="356D3064">
        <w:rPr>
          <w:rFonts w:ascii="Aptos" w:hAnsi="Aptos" w:cstheme="minorBidi"/>
        </w:rPr>
        <w:t>:</w:t>
      </w:r>
    </w:p>
    <w:p w14:paraId="3B9681F1" w14:textId="77777777" w:rsidR="00484363" w:rsidRDefault="00484363" w:rsidP="356D3064">
      <w:pPr>
        <w:pStyle w:val="Body"/>
        <w:numPr>
          <w:ilvl w:val="0"/>
          <w:numId w:val="17"/>
        </w:numPr>
        <w:tabs>
          <w:tab w:val="left" w:pos="3516"/>
        </w:tabs>
        <w:spacing w:line="276" w:lineRule="auto"/>
        <w:rPr>
          <w:rFonts w:ascii="Aptos" w:hAnsi="Aptos" w:cstheme="minorBidi"/>
        </w:rPr>
      </w:pPr>
      <w:r w:rsidRPr="00484363">
        <w:rPr>
          <w:rFonts w:ascii="Aptos" w:hAnsi="Aptos" w:cstheme="minorBidi"/>
        </w:rPr>
        <w:t>Debt and welfare benefits advice for those at risk</w:t>
      </w:r>
    </w:p>
    <w:p w14:paraId="0449719D" w14:textId="77777777" w:rsidR="00484363" w:rsidRDefault="00484363" w:rsidP="356D3064">
      <w:pPr>
        <w:pStyle w:val="Body"/>
        <w:numPr>
          <w:ilvl w:val="0"/>
          <w:numId w:val="17"/>
        </w:numPr>
        <w:tabs>
          <w:tab w:val="left" w:pos="3516"/>
        </w:tabs>
        <w:spacing w:line="276" w:lineRule="auto"/>
        <w:rPr>
          <w:rFonts w:ascii="Aptos" w:hAnsi="Aptos" w:cstheme="minorBidi"/>
        </w:rPr>
      </w:pPr>
      <w:r>
        <w:rPr>
          <w:rFonts w:ascii="Aptos" w:hAnsi="Aptos" w:cstheme="minorBidi"/>
        </w:rPr>
        <w:t>Essential needs and crisis support</w:t>
      </w:r>
    </w:p>
    <w:p w14:paraId="3542305F" w14:textId="77777777" w:rsidR="00484363" w:rsidRDefault="00484363" w:rsidP="356D3064">
      <w:pPr>
        <w:pStyle w:val="Body"/>
        <w:numPr>
          <w:ilvl w:val="0"/>
          <w:numId w:val="17"/>
        </w:numPr>
        <w:tabs>
          <w:tab w:val="left" w:pos="3516"/>
        </w:tabs>
        <w:spacing w:line="276" w:lineRule="auto"/>
        <w:rPr>
          <w:rFonts w:ascii="Aptos" w:hAnsi="Aptos" w:cstheme="minorBidi"/>
        </w:rPr>
      </w:pPr>
      <w:r>
        <w:rPr>
          <w:rFonts w:ascii="Aptos" w:hAnsi="Aptos" w:cstheme="minorBidi"/>
        </w:rPr>
        <w:t xml:space="preserve">Community and social inclusion initiatives </w:t>
      </w:r>
    </w:p>
    <w:p w14:paraId="1AEF4346" w14:textId="485A70EC" w:rsidR="005C13F1" w:rsidRPr="00484363" w:rsidRDefault="00484363" w:rsidP="356D3064">
      <w:pPr>
        <w:pStyle w:val="Body"/>
        <w:numPr>
          <w:ilvl w:val="0"/>
          <w:numId w:val="17"/>
        </w:numPr>
        <w:tabs>
          <w:tab w:val="left" w:pos="3516"/>
        </w:tabs>
        <w:spacing w:line="276" w:lineRule="auto"/>
        <w:rPr>
          <w:rFonts w:ascii="Aptos" w:hAnsi="Aptos" w:cstheme="minorBidi"/>
        </w:rPr>
      </w:pPr>
      <w:r w:rsidRPr="00484363">
        <w:rPr>
          <w:rFonts w:ascii="Aptos" w:hAnsi="Aptos"/>
        </w:rPr>
        <w:t>Practical &amp; material support</w:t>
      </w:r>
      <w:r w:rsidR="005C13F1" w:rsidRPr="00484363">
        <w:rPr>
          <w:rFonts w:ascii="Aptos" w:hAnsi="Aptos"/>
        </w:rPr>
        <w:br/>
      </w:r>
    </w:p>
    <w:p w14:paraId="67F4904C" w14:textId="4B2C194A" w:rsidR="005C13F1" w:rsidRPr="005C13F1" w:rsidRDefault="005C13F1" w:rsidP="005C13F1">
      <w:pPr>
        <w:rPr>
          <w:rFonts w:ascii="Aptos" w:hAnsi="Aptos"/>
          <w:lang w:eastAsia="en-GB"/>
        </w:rPr>
      </w:pPr>
      <w:r w:rsidRPr="356D3064">
        <w:rPr>
          <w:rFonts w:ascii="Aptos" w:hAnsi="Aptos"/>
          <w:lang w:eastAsia="en-GB"/>
        </w:rPr>
        <w:t xml:space="preserve">The </w:t>
      </w:r>
      <w:r w:rsidR="09170E6C" w:rsidRPr="356D3064">
        <w:rPr>
          <w:rFonts w:ascii="Aptos" w:hAnsi="Aptos"/>
          <w:lang w:eastAsia="en-GB"/>
        </w:rPr>
        <w:t>Fund</w:t>
      </w:r>
      <w:r w:rsidRPr="356D3064">
        <w:rPr>
          <w:rFonts w:ascii="Aptos" w:hAnsi="Aptos"/>
          <w:lang w:eastAsia="en-GB"/>
        </w:rPr>
        <w:t xml:space="preserve"> is offering grants of up to £3,000 for programmes or initiatives that will </w:t>
      </w:r>
      <w:r w:rsidR="00484363">
        <w:rPr>
          <w:rFonts w:ascii="Aptos" w:hAnsi="Aptos"/>
          <w:lang w:eastAsia="en-GB"/>
        </w:rPr>
        <w:t>help reduce the impact of homelessness in Fermanagh.</w:t>
      </w:r>
    </w:p>
    <w:p w14:paraId="2C509278" w14:textId="335453B7" w:rsidR="005C13F1" w:rsidRPr="005C13F1" w:rsidRDefault="005C13F1" w:rsidP="356D3064">
      <w:pPr>
        <w:rPr>
          <w:rFonts w:ascii="Aptos" w:eastAsia="Calibri" w:hAnsi="Aptos"/>
          <w:color w:val="000000"/>
          <w:lang w:eastAsia="en-GB"/>
        </w:rPr>
      </w:pPr>
      <w:r w:rsidRPr="356D3064">
        <w:rPr>
          <w:rFonts w:ascii="Aptos" w:hAnsi="Aptos"/>
          <w:lang w:eastAsia="en-GB"/>
        </w:rPr>
        <w:t xml:space="preserve">Preference will be afforded to projects directed specifically at those experiencing </w:t>
      </w:r>
      <w:r w:rsidR="0072695A">
        <w:rPr>
          <w:rFonts w:ascii="Aptos" w:hAnsi="Aptos"/>
          <w:lang w:eastAsia="en-GB"/>
        </w:rPr>
        <w:t xml:space="preserve">homelessness. </w:t>
      </w:r>
      <w:r w:rsidR="0C7AAA34" w:rsidRPr="356D3064">
        <w:rPr>
          <w:rFonts w:ascii="Aptos" w:hAnsi="Aptos"/>
          <w:lang w:eastAsia="en-GB"/>
        </w:rPr>
        <w:t>Potential additional professional support may be available to successful applicants.</w:t>
      </w:r>
    </w:p>
    <w:p w14:paraId="5DF36972" w14:textId="2A0FDDC9" w:rsidR="00B06F0C" w:rsidRPr="005C13F1" w:rsidRDefault="00B06F0C" w:rsidP="005C13F1">
      <w:pPr>
        <w:pStyle w:val="Body"/>
        <w:tabs>
          <w:tab w:val="left" w:pos="3516"/>
        </w:tabs>
        <w:spacing w:line="276" w:lineRule="auto"/>
        <w:ind w:left="3516" w:hanging="3404"/>
        <w:jc w:val="both"/>
        <w:rPr>
          <w:rFonts w:ascii="Aptos" w:eastAsia="Arial" w:hAnsi="Aptos" w:cstheme="minorHAnsi"/>
          <w:b/>
          <w:bCs/>
        </w:rPr>
      </w:pPr>
    </w:p>
    <w:p w14:paraId="5E213299" w14:textId="0F80D66D" w:rsidR="00B06F0C" w:rsidRPr="005C13F1" w:rsidRDefault="00B06F0C" w:rsidP="356D3064">
      <w:pPr>
        <w:pStyle w:val="BodyText"/>
        <w:tabs>
          <w:tab w:val="left" w:pos="3516"/>
        </w:tabs>
        <w:spacing w:line="276" w:lineRule="auto"/>
        <w:ind w:right="100" w:hanging="3405"/>
        <w:jc w:val="both"/>
        <w:rPr>
          <w:rFonts w:ascii="Aptos" w:hAnsi="Aptos" w:cstheme="minorBidi"/>
          <w:sz w:val="22"/>
          <w:szCs w:val="22"/>
        </w:rPr>
      </w:pPr>
      <w:r w:rsidRPr="356D3064">
        <w:rPr>
          <w:rFonts w:ascii="Aptos" w:hAnsi="Aptos" w:cstheme="minorBidi"/>
          <w:b/>
          <w:bCs/>
          <w:sz w:val="22"/>
          <w:szCs w:val="22"/>
        </w:rPr>
        <w:t>Exclusions:</w:t>
      </w:r>
      <w:r>
        <w:tab/>
      </w:r>
      <w:r w:rsidRPr="356D3064">
        <w:rPr>
          <w:rFonts w:ascii="Aptos" w:hAnsi="Aptos" w:cstheme="minorBidi"/>
          <w:sz w:val="22"/>
          <w:szCs w:val="22"/>
        </w:rPr>
        <w:t>The Trust cannot consider applications from outside County Fermanagh</w:t>
      </w:r>
      <w:r w:rsidR="005C13F1" w:rsidRPr="356D3064">
        <w:rPr>
          <w:rFonts w:ascii="Aptos" w:hAnsi="Aptos" w:cstheme="minorBidi"/>
          <w:sz w:val="22"/>
          <w:szCs w:val="22"/>
        </w:rPr>
        <w:t>. The</w:t>
      </w:r>
      <w:r w:rsidR="1752FC0B" w:rsidRPr="356D3064">
        <w:rPr>
          <w:rFonts w:ascii="Aptos" w:hAnsi="Aptos" w:cstheme="minorBidi"/>
          <w:sz w:val="22"/>
          <w:szCs w:val="22"/>
        </w:rPr>
        <w:t xml:space="preserve"> Fund </w:t>
      </w:r>
      <w:r w:rsidRPr="356D3064">
        <w:rPr>
          <w:rFonts w:ascii="Aptos" w:hAnsi="Aptos" w:cstheme="minorBidi"/>
          <w:sz w:val="22"/>
          <w:szCs w:val="22"/>
        </w:rPr>
        <w:t xml:space="preserve">is not open to applications from individuals. </w:t>
      </w:r>
    </w:p>
    <w:p w14:paraId="79F34AFD" w14:textId="77777777" w:rsidR="00B06F0C" w:rsidRPr="005C13F1" w:rsidRDefault="00B06F0C" w:rsidP="005C13F1">
      <w:pPr>
        <w:pStyle w:val="BodyText"/>
        <w:tabs>
          <w:tab w:val="left" w:pos="3516"/>
        </w:tabs>
        <w:spacing w:line="276" w:lineRule="auto"/>
        <w:ind w:left="0" w:right="100"/>
        <w:jc w:val="both"/>
        <w:rPr>
          <w:rFonts w:ascii="Aptos" w:eastAsia="Arial" w:hAnsi="Aptos" w:cstheme="minorHAnsi"/>
          <w:sz w:val="22"/>
          <w:szCs w:val="22"/>
        </w:rPr>
      </w:pPr>
    </w:p>
    <w:p w14:paraId="0590B736" w14:textId="77777777" w:rsidR="00B06F0C" w:rsidRPr="005C13F1" w:rsidRDefault="00B06F0C" w:rsidP="00B06F0C">
      <w:pPr>
        <w:pStyle w:val="BodyText"/>
        <w:tabs>
          <w:tab w:val="left" w:pos="3516"/>
        </w:tabs>
        <w:spacing w:line="276" w:lineRule="auto"/>
        <w:ind w:right="100" w:hanging="3405"/>
        <w:jc w:val="both"/>
        <w:rPr>
          <w:rFonts w:ascii="Aptos" w:eastAsia="Arial" w:hAnsi="Aptos" w:cstheme="minorHAnsi"/>
          <w:sz w:val="22"/>
          <w:szCs w:val="22"/>
        </w:rPr>
      </w:pPr>
      <w:r w:rsidRPr="005C13F1">
        <w:rPr>
          <w:rFonts w:ascii="Aptos" w:hAnsi="Aptos" w:cstheme="minorHAnsi"/>
          <w:sz w:val="22"/>
          <w:szCs w:val="22"/>
        </w:rPr>
        <w:tab/>
        <w:t xml:space="preserve">Grants will </w:t>
      </w:r>
      <w:r w:rsidRPr="005C13F1">
        <w:rPr>
          <w:rFonts w:ascii="Aptos" w:hAnsi="Aptos" w:cstheme="minorHAnsi"/>
          <w:sz w:val="22"/>
          <w:szCs w:val="22"/>
          <w:u w:val="single"/>
        </w:rPr>
        <w:t>not</w:t>
      </w:r>
      <w:r w:rsidRPr="005C13F1">
        <w:rPr>
          <w:rFonts w:ascii="Aptos" w:hAnsi="Aptos" w:cstheme="minorHAnsi"/>
          <w:sz w:val="22"/>
          <w:szCs w:val="22"/>
        </w:rPr>
        <w:t xml:space="preserve"> be provided to finance;</w:t>
      </w:r>
    </w:p>
    <w:p w14:paraId="1BD155D5" w14:textId="77777777" w:rsidR="00B06F0C" w:rsidRPr="005C13F1" w:rsidRDefault="00B06F0C" w:rsidP="00C12B7E">
      <w:pPr>
        <w:pStyle w:val="BodyText"/>
        <w:numPr>
          <w:ilvl w:val="0"/>
          <w:numId w:val="2"/>
        </w:numPr>
        <w:tabs>
          <w:tab w:val="left" w:pos="4160"/>
        </w:tabs>
        <w:spacing w:line="276" w:lineRule="auto"/>
        <w:rPr>
          <w:rFonts w:ascii="Aptos" w:hAnsi="Aptos" w:cstheme="minorHAnsi"/>
          <w:sz w:val="22"/>
          <w:szCs w:val="22"/>
        </w:rPr>
      </w:pPr>
      <w:r w:rsidRPr="005C13F1">
        <w:rPr>
          <w:rFonts w:ascii="Aptos" w:hAnsi="Aptos" w:cstheme="minorHAnsi"/>
          <w:sz w:val="22"/>
          <w:szCs w:val="22"/>
        </w:rPr>
        <w:t>Salaries</w:t>
      </w:r>
    </w:p>
    <w:p w14:paraId="48D67D3B" w14:textId="77777777" w:rsidR="00B06F0C" w:rsidRPr="005C13F1" w:rsidRDefault="00B06F0C" w:rsidP="00C12B7E">
      <w:pPr>
        <w:pStyle w:val="BodyText"/>
        <w:numPr>
          <w:ilvl w:val="0"/>
          <w:numId w:val="2"/>
        </w:numPr>
        <w:tabs>
          <w:tab w:val="left" w:pos="4160"/>
        </w:tabs>
        <w:spacing w:line="276" w:lineRule="auto"/>
        <w:rPr>
          <w:rFonts w:ascii="Aptos" w:hAnsi="Aptos" w:cstheme="minorHAnsi"/>
          <w:sz w:val="22"/>
          <w:szCs w:val="22"/>
        </w:rPr>
      </w:pPr>
      <w:r w:rsidRPr="005C13F1">
        <w:rPr>
          <w:rFonts w:ascii="Aptos" w:hAnsi="Aptos" w:cstheme="minorHAnsi"/>
          <w:sz w:val="22"/>
          <w:szCs w:val="22"/>
        </w:rPr>
        <w:t>Publication costs e.g. books, or publications</w:t>
      </w:r>
    </w:p>
    <w:p w14:paraId="678F2AC1" w14:textId="4A4C68CF" w:rsidR="00B06F0C" w:rsidRPr="005C13F1" w:rsidRDefault="00CD4639" w:rsidP="00C12B7E">
      <w:pPr>
        <w:pStyle w:val="BodyText"/>
        <w:numPr>
          <w:ilvl w:val="0"/>
          <w:numId w:val="2"/>
        </w:numPr>
        <w:tabs>
          <w:tab w:val="left" w:pos="4160"/>
        </w:tabs>
        <w:spacing w:line="276" w:lineRule="auto"/>
        <w:rPr>
          <w:rFonts w:ascii="Aptos" w:hAnsi="Aptos" w:cstheme="minorHAnsi"/>
          <w:sz w:val="22"/>
          <w:szCs w:val="22"/>
        </w:rPr>
      </w:pPr>
      <w:r>
        <w:rPr>
          <w:rFonts w:ascii="Aptos" w:hAnsi="Aptos" w:cstheme="minorHAnsi"/>
          <w:sz w:val="22"/>
          <w:szCs w:val="22"/>
        </w:rPr>
        <w:t>Fundraising</w:t>
      </w:r>
      <w:r w:rsidR="00B06F0C" w:rsidRPr="005C13F1">
        <w:rPr>
          <w:rFonts w:ascii="Aptos" w:hAnsi="Aptos" w:cstheme="minorHAnsi"/>
          <w:sz w:val="22"/>
          <w:szCs w:val="22"/>
        </w:rPr>
        <w:t xml:space="preserve"> initiatives</w:t>
      </w:r>
    </w:p>
    <w:p w14:paraId="7A6824A6" w14:textId="77777777" w:rsidR="00B06F0C" w:rsidRPr="005C13F1" w:rsidRDefault="00B06F0C" w:rsidP="00C12B7E">
      <w:pPr>
        <w:pStyle w:val="BodyText"/>
        <w:numPr>
          <w:ilvl w:val="0"/>
          <w:numId w:val="2"/>
        </w:numPr>
        <w:tabs>
          <w:tab w:val="left" w:pos="4160"/>
        </w:tabs>
        <w:spacing w:line="276" w:lineRule="auto"/>
        <w:rPr>
          <w:rFonts w:ascii="Aptos" w:hAnsi="Aptos" w:cstheme="minorHAnsi"/>
          <w:sz w:val="22"/>
          <w:szCs w:val="22"/>
        </w:rPr>
      </w:pPr>
      <w:r w:rsidRPr="005C13F1">
        <w:rPr>
          <w:rFonts w:ascii="Aptos" w:hAnsi="Aptos" w:cstheme="minorHAnsi"/>
          <w:sz w:val="22"/>
          <w:szCs w:val="22"/>
        </w:rPr>
        <w:t>Festivals</w:t>
      </w:r>
    </w:p>
    <w:p w14:paraId="6DC65BA6" w14:textId="77777777" w:rsidR="00B06F0C" w:rsidRPr="005C13F1" w:rsidRDefault="00B06F0C" w:rsidP="00C12B7E">
      <w:pPr>
        <w:pStyle w:val="BodyText"/>
        <w:numPr>
          <w:ilvl w:val="0"/>
          <w:numId w:val="2"/>
        </w:numPr>
        <w:tabs>
          <w:tab w:val="left" w:pos="4160"/>
        </w:tabs>
        <w:spacing w:line="276" w:lineRule="auto"/>
        <w:rPr>
          <w:rFonts w:ascii="Aptos" w:hAnsi="Aptos" w:cstheme="minorHAnsi"/>
          <w:sz w:val="22"/>
          <w:szCs w:val="22"/>
        </w:rPr>
      </w:pPr>
      <w:r w:rsidRPr="005C13F1">
        <w:rPr>
          <w:rFonts w:ascii="Aptos" w:hAnsi="Aptos" w:cstheme="minorHAnsi"/>
          <w:sz w:val="22"/>
          <w:szCs w:val="22"/>
        </w:rPr>
        <w:t>Deficits of loans</w:t>
      </w:r>
    </w:p>
    <w:p w14:paraId="6DB6E0E5" w14:textId="77777777" w:rsidR="00B06F0C" w:rsidRPr="005C13F1" w:rsidRDefault="00B06F0C" w:rsidP="00C12B7E">
      <w:pPr>
        <w:pStyle w:val="BodyText"/>
        <w:numPr>
          <w:ilvl w:val="0"/>
          <w:numId w:val="2"/>
        </w:numPr>
        <w:tabs>
          <w:tab w:val="left" w:pos="4160"/>
        </w:tabs>
        <w:spacing w:line="276" w:lineRule="auto"/>
        <w:rPr>
          <w:rFonts w:ascii="Aptos" w:hAnsi="Aptos" w:cstheme="minorHAnsi"/>
          <w:sz w:val="22"/>
          <w:szCs w:val="22"/>
        </w:rPr>
      </w:pPr>
      <w:r w:rsidRPr="005C13F1">
        <w:rPr>
          <w:rFonts w:ascii="Aptos" w:hAnsi="Aptos" w:cstheme="minorHAnsi"/>
          <w:sz w:val="22"/>
          <w:szCs w:val="22"/>
        </w:rPr>
        <w:t>Retrospective funding</w:t>
      </w:r>
    </w:p>
    <w:p w14:paraId="1BDE991F" w14:textId="0225F15B" w:rsidR="00B06F0C" w:rsidRPr="005C13F1" w:rsidRDefault="00B06F0C" w:rsidP="00C12B7E">
      <w:pPr>
        <w:pStyle w:val="BodyText"/>
        <w:numPr>
          <w:ilvl w:val="0"/>
          <w:numId w:val="2"/>
        </w:numPr>
        <w:tabs>
          <w:tab w:val="left" w:pos="4160"/>
        </w:tabs>
        <w:spacing w:line="276" w:lineRule="auto"/>
        <w:rPr>
          <w:rFonts w:ascii="Aptos" w:hAnsi="Aptos" w:cstheme="minorHAnsi"/>
          <w:sz w:val="22"/>
          <w:szCs w:val="22"/>
        </w:rPr>
      </w:pPr>
      <w:r w:rsidRPr="005C13F1">
        <w:rPr>
          <w:rFonts w:ascii="Aptos" w:hAnsi="Aptos" w:cstheme="minorHAnsi"/>
          <w:sz w:val="22"/>
          <w:szCs w:val="22"/>
        </w:rPr>
        <w:t>The relief of statutory responsibilities</w:t>
      </w:r>
      <w:r w:rsidR="009E3E2A" w:rsidRPr="005C13F1">
        <w:rPr>
          <w:rFonts w:ascii="Aptos" w:hAnsi="Aptos" w:cstheme="minorHAnsi"/>
          <w:sz w:val="22"/>
          <w:szCs w:val="22"/>
        </w:rPr>
        <w:t xml:space="preserve"> (including </w:t>
      </w:r>
      <w:proofErr w:type="gramStart"/>
      <w:r w:rsidR="009E3E2A" w:rsidRPr="005C13F1">
        <w:rPr>
          <w:rFonts w:ascii="Aptos" w:hAnsi="Aptos" w:cstheme="minorHAnsi"/>
          <w:sz w:val="22"/>
          <w:szCs w:val="22"/>
        </w:rPr>
        <w:t>school based</w:t>
      </w:r>
      <w:proofErr w:type="gramEnd"/>
      <w:r w:rsidR="009E3E2A" w:rsidRPr="005C13F1">
        <w:rPr>
          <w:rFonts w:ascii="Aptos" w:hAnsi="Aptos" w:cstheme="minorHAnsi"/>
          <w:sz w:val="22"/>
          <w:szCs w:val="22"/>
        </w:rPr>
        <w:t xml:space="preserve"> projects)</w:t>
      </w:r>
    </w:p>
    <w:p w14:paraId="45A4EB57" w14:textId="77777777" w:rsidR="00B06F0C" w:rsidRPr="005C13F1" w:rsidRDefault="00B06F0C" w:rsidP="00C12B7E">
      <w:pPr>
        <w:pStyle w:val="BodyText"/>
        <w:numPr>
          <w:ilvl w:val="0"/>
          <w:numId w:val="2"/>
        </w:numPr>
        <w:tabs>
          <w:tab w:val="left" w:pos="4160"/>
        </w:tabs>
        <w:spacing w:before="45" w:line="276" w:lineRule="auto"/>
        <w:rPr>
          <w:rFonts w:ascii="Aptos" w:hAnsi="Aptos" w:cstheme="minorHAnsi"/>
          <w:sz w:val="22"/>
          <w:szCs w:val="22"/>
        </w:rPr>
      </w:pPr>
      <w:r w:rsidRPr="005C13F1">
        <w:rPr>
          <w:rFonts w:ascii="Aptos" w:hAnsi="Aptos" w:cstheme="minorHAnsi"/>
          <w:sz w:val="22"/>
          <w:szCs w:val="22"/>
        </w:rPr>
        <w:t xml:space="preserve">Projects instigated by large voluntary regional or national </w:t>
      </w:r>
      <w:proofErr w:type="spellStart"/>
      <w:r w:rsidRPr="005C13F1">
        <w:rPr>
          <w:rFonts w:ascii="Aptos" w:hAnsi="Aptos" w:cstheme="minorHAnsi"/>
          <w:sz w:val="22"/>
          <w:szCs w:val="22"/>
        </w:rPr>
        <w:t>organisations</w:t>
      </w:r>
      <w:proofErr w:type="spellEnd"/>
      <w:r w:rsidRPr="005C13F1">
        <w:rPr>
          <w:rFonts w:ascii="Aptos" w:hAnsi="Aptos" w:cstheme="minorHAnsi"/>
          <w:sz w:val="22"/>
          <w:szCs w:val="22"/>
        </w:rPr>
        <w:t xml:space="preserve"> </w:t>
      </w:r>
    </w:p>
    <w:p w14:paraId="62E54178" w14:textId="6B5EC717" w:rsidR="00B06F0C" w:rsidRPr="005C13F1" w:rsidRDefault="00B06F0C" w:rsidP="00C12B7E">
      <w:pPr>
        <w:pStyle w:val="BodyText"/>
        <w:numPr>
          <w:ilvl w:val="0"/>
          <w:numId w:val="2"/>
        </w:numPr>
        <w:tabs>
          <w:tab w:val="left" w:pos="4160"/>
        </w:tabs>
        <w:spacing w:line="276" w:lineRule="auto"/>
        <w:ind w:right="108"/>
        <w:rPr>
          <w:rFonts w:ascii="Aptos" w:hAnsi="Aptos" w:cstheme="minorHAnsi"/>
          <w:sz w:val="22"/>
          <w:szCs w:val="22"/>
        </w:rPr>
      </w:pPr>
      <w:r w:rsidRPr="005C13F1">
        <w:rPr>
          <w:rFonts w:ascii="Aptos" w:hAnsi="Aptos" w:cstheme="minorHAnsi"/>
          <w:sz w:val="22"/>
          <w:szCs w:val="22"/>
        </w:rPr>
        <w:t xml:space="preserve">Community Interest Companies </w:t>
      </w:r>
    </w:p>
    <w:p w14:paraId="138090F3" w14:textId="77777777" w:rsidR="007B3582" w:rsidRPr="007B3582" w:rsidRDefault="00B06F0C" w:rsidP="00C12B7E">
      <w:pPr>
        <w:pStyle w:val="BodyText"/>
        <w:numPr>
          <w:ilvl w:val="0"/>
          <w:numId w:val="2"/>
        </w:numPr>
        <w:tabs>
          <w:tab w:val="left" w:pos="4160"/>
        </w:tabs>
        <w:spacing w:line="276" w:lineRule="auto"/>
        <w:ind w:right="108"/>
        <w:rPr>
          <w:rFonts w:ascii="Aptos" w:hAnsi="Aptos" w:cstheme="minorBidi"/>
          <w:sz w:val="22"/>
          <w:szCs w:val="22"/>
        </w:rPr>
      </w:pPr>
      <w:r w:rsidRPr="356D3064">
        <w:rPr>
          <w:rFonts w:ascii="Aptos" w:hAnsi="Aptos" w:cstheme="minorBidi"/>
          <w:sz w:val="22"/>
          <w:szCs w:val="22"/>
        </w:rPr>
        <w:t xml:space="preserve">Private sector </w:t>
      </w:r>
      <w:proofErr w:type="spellStart"/>
      <w:r w:rsidRPr="356D3064">
        <w:rPr>
          <w:rFonts w:ascii="Aptos" w:hAnsi="Aptos" w:cstheme="minorBidi"/>
          <w:sz w:val="22"/>
          <w:szCs w:val="22"/>
        </w:rPr>
        <w:t>organisations</w:t>
      </w:r>
      <w:proofErr w:type="spellEnd"/>
      <w:r w:rsidRPr="356D3064">
        <w:rPr>
          <w:rFonts w:ascii="Aptos" w:hAnsi="Aptos" w:cstheme="minorBidi"/>
          <w:sz w:val="22"/>
          <w:szCs w:val="22"/>
        </w:rPr>
        <w:t>.</w:t>
      </w:r>
      <w:r>
        <w:br/>
      </w:r>
    </w:p>
    <w:p w14:paraId="7273410E" w14:textId="77777777" w:rsidR="007B3582" w:rsidRDefault="007B3582" w:rsidP="007B3582">
      <w:pPr>
        <w:pStyle w:val="BodyText"/>
        <w:tabs>
          <w:tab w:val="left" w:pos="4160"/>
        </w:tabs>
        <w:spacing w:line="276" w:lineRule="auto"/>
        <w:ind w:left="4790" w:right="108"/>
      </w:pPr>
    </w:p>
    <w:p w14:paraId="06CD307E" w14:textId="77777777" w:rsidR="007B3582" w:rsidRDefault="007B3582" w:rsidP="007B3582">
      <w:pPr>
        <w:pStyle w:val="BodyText"/>
        <w:tabs>
          <w:tab w:val="left" w:pos="4160"/>
        </w:tabs>
        <w:spacing w:line="276" w:lineRule="auto"/>
        <w:ind w:left="0" w:right="108"/>
      </w:pPr>
    </w:p>
    <w:p w14:paraId="64C616B3" w14:textId="4692BF99" w:rsidR="00B06F0C" w:rsidRPr="007B3582" w:rsidRDefault="00B06F0C" w:rsidP="007B3582">
      <w:pPr>
        <w:pStyle w:val="BodyText"/>
        <w:tabs>
          <w:tab w:val="left" w:pos="4160"/>
        </w:tabs>
        <w:spacing w:line="276" w:lineRule="auto"/>
        <w:ind w:left="0" w:right="108"/>
        <w:rPr>
          <w:rFonts w:ascii="Aptos" w:hAnsi="Aptos" w:cstheme="minorBidi"/>
          <w:sz w:val="22"/>
          <w:szCs w:val="22"/>
        </w:rPr>
      </w:pPr>
      <w:r w:rsidRPr="00C12B7E">
        <w:rPr>
          <w:rFonts w:ascii="Aptos" w:hAnsi="Aptos" w:cstheme="minorBidi"/>
          <w:b/>
          <w:bCs/>
          <w:sz w:val="22"/>
          <w:szCs w:val="22"/>
        </w:rPr>
        <w:lastRenderedPageBreak/>
        <w:t>Applications and How to Apply:</w:t>
      </w:r>
    </w:p>
    <w:p w14:paraId="26BEF779" w14:textId="02AF4676" w:rsidR="00B06F0C" w:rsidRPr="005C13F1" w:rsidRDefault="00B06F0C" w:rsidP="004126D8">
      <w:pPr>
        <w:pStyle w:val="BodyText"/>
        <w:spacing w:line="276" w:lineRule="auto"/>
        <w:ind w:left="0"/>
        <w:rPr>
          <w:rFonts w:ascii="Aptos" w:eastAsia="Arial" w:hAnsi="Aptos" w:cstheme="minorHAnsi"/>
          <w:sz w:val="22"/>
          <w:szCs w:val="22"/>
        </w:rPr>
      </w:pPr>
      <w:r w:rsidRPr="005C13F1">
        <w:rPr>
          <w:rFonts w:ascii="Aptos" w:hAnsi="Aptos" w:cstheme="minorHAnsi"/>
          <w:sz w:val="22"/>
          <w:szCs w:val="22"/>
        </w:rPr>
        <w:t xml:space="preserve">Applications should be made by </w:t>
      </w:r>
      <w:r w:rsidR="00E35150" w:rsidRPr="005C13F1">
        <w:rPr>
          <w:rFonts w:ascii="Aptos" w:hAnsi="Aptos" w:cstheme="minorHAnsi"/>
          <w:sz w:val="22"/>
          <w:szCs w:val="22"/>
        </w:rPr>
        <w:t xml:space="preserve">completing </w:t>
      </w:r>
      <w:r w:rsidR="005C13F1" w:rsidRPr="005C13F1">
        <w:rPr>
          <w:rFonts w:ascii="Aptos" w:hAnsi="Aptos" w:cstheme="minorHAnsi"/>
          <w:sz w:val="22"/>
          <w:szCs w:val="22"/>
        </w:rPr>
        <w:t xml:space="preserve">the </w:t>
      </w:r>
      <w:r w:rsidR="00E35150" w:rsidRPr="005C13F1">
        <w:rPr>
          <w:rFonts w:ascii="Aptos" w:hAnsi="Aptos" w:cstheme="minorHAnsi"/>
          <w:sz w:val="22"/>
          <w:szCs w:val="22"/>
        </w:rPr>
        <w:t xml:space="preserve">application form and submitting </w:t>
      </w:r>
      <w:r w:rsidR="002206D2">
        <w:rPr>
          <w:rFonts w:ascii="Aptos" w:hAnsi="Aptos" w:cstheme="minorHAnsi"/>
          <w:sz w:val="22"/>
          <w:szCs w:val="22"/>
        </w:rPr>
        <w:t xml:space="preserve">this </w:t>
      </w:r>
      <w:r w:rsidR="00E35150" w:rsidRPr="005C13F1">
        <w:rPr>
          <w:rFonts w:ascii="Aptos" w:hAnsi="Aptos" w:cstheme="minorHAnsi"/>
          <w:sz w:val="22"/>
          <w:szCs w:val="22"/>
        </w:rPr>
        <w:t xml:space="preserve">to the </w:t>
      </w:r>
      <w:r w:rsidRPr="005C13F1">
        <w:rPr>
          <w:rFonts w:ascii="Aptos" w:hAnsi="Aptos" w:cstheme="minorHAnsi"/>
          <w:sz w:val="22"/>
          <w:szCs w:val="22"/>
        </w:rPr>
        <w:t>Fermanagh Trust Secretary.</w:t>
      </w:r>
    </w:p>
    <w:p w14:paraId="0728AB69" w14:textId="77777777" w:rsidR="00B06F0C" w:rsidRPr="005C13F1" w:rsidRDefault="00B06F0C" w:rsidP="004126D8">
      <w:pPr>
        <w:pStyle w:val="BodyText"/>
        <w:spacing w:line="276" w:lineRule="auto"/>
        <w:ind w:left="3544" w:right="108"/>
        <w:rPr>
          <w:rFonts w:ascii="Aptos" w:hAnsi="Aptos" w:cstheme="minorHAnsi"/>
          <w:sz w:val="22"/>
          <w:szCs w:val="22"/>
        </w:rPr>
      </w:pPr>
    </w:p>
    <w:p w14:paraId="3E449570" w14:textId="77777777" w:rsidR="00B06F0C" w:rsidRPr="005C13F1" w:rsidRDefault="00E35150" w:rsidP="004126D8">
      <w:pPr>
        <w:pStyle w:val="BodyText"/>
        <w:spacing w:line="276" w:lineRule="auto"/>
        <w:ind w:left="0" w:right="108"/>
        <w:rPr>
          <w:rFonts w:ascii="Aptos" w:eastAsia="Arial" w:hAnsi="Aptos" w:cstheme="minorHAnsi"/>
          <w:sz w:val="22"/>
          <w:szCs w:val="22"/>
        </w:rPr>
      </w:pPr>
      <w:r w:rsidRPr="356D3064">
        <w:rPr>
          <w:rFonts w:ascii="Aptos" w:hAnsi="Aptos" w:cstheme="minorBidi"/>
          <w:sz w:val="22"/>
          <w:szCs w:val="22"/>
        </w:rPr>
        <w:t>Postal a</w:t>
      </w:r>
      <w:r w:rsidR="00B06F0C" w:rsidRPr="356D3064">
        <w:rPr>
          <w:rFonts w:ascii="Aptos" w:hAnsi="Aptos" w:cstheme="minorBidi"/>
          <w:sz w:val="22"/>
          <w:szCs w:val="22"/>
        </w:rPr>
        <w:t>pplications will not be acknowledged unless accompanied by a stamped self-addressed envelope.</w:t>
      </w:r>
    </w:p>
    <w:p w14:paraId="34B7A250" w14:textId="4144973D" w:rsidR="00B06F0C" w:rsidRPr="005C13F1" w:rsidRDefault="00B06F0C" w:rsidP="356D3064">
      <w:pPr>
        <w:pStyle w:val="BodyText"/>
        <w:spacing w:line="276" w:lineRule="auto"/>
        <w:ind w:left="0" w:right="108"/>
        <w:rPr>
          <w:rFonts w:ascii="Aptos" w:hAnsi="Aptos" w:cstheme="minorBidi"/>
          <w:sz w:val="22"/>
          <w:szCs w:val="22"/>
        </w:rPr>
      </w:pPr>
    </w:p>
    <w:p w14:paraId="6825CFAA" w14:textId="2EDD2D6A" w:rsidR="00B06F0C" w:rsidRPr="005C13F1" w:rsidRDefault="5C250521" w:rsidP="356D3064">
      <w:pPr>
        <w:pStyle w:val="BodyText"/>
        <w:spacing w:line="276" w:lineRule="auto"/>
        <w:ind w:left="0" w:right="108"/>
        <w:rPr>
          <w:rFonts w:ascii="Aptos" w:hAnsi="Aptos" w:cstheme="minorBidi"/>
          <w:sz w:val="22"/>
          <w:szCs w:val="22"/>
        </w:rPr>
      </w:pPr>
      <w:r w:rsidRPr="356D3064">
        <w:rPr>
          <w:rFonts w:ascii="Aptos" w:hAnsi="Aptos" w:cstheme="minorBidi"/>
          <w:sz w:val="22"/>
          <w:szCs w:val="22"/>
        </w:rPr>
        <w:t>The application process may involve a grant assessment visit.</w:t>
      </w:r>
    </w:p>
    <w:p w14:paraId="52A4C5BF" w14:textId="02F592A2" w:rsidR="356D3064" w:rsidRDefault="356D3064" w:rsidP="356D3064">
      <w:pPr>
        <w:pStyle w:val="BodyText"/>
        <w:spacing w:line="276" w:lineRule="auto"/>
        <w:ind w:left="0" w:right="108"/>
        <w:rPr>
          <w:rFonts w:ascii="Aptos" w:hAnsi="Aptos" w:cstheme="minorBidi"/>
          <w:sz w:val="22"/>
          <w:szCs w:val="22"/>
        </w:rPr>
      </w:pPr>
    </w:p>
    <w:p w14:paraId="0D9C8EC4" w14:textId="77777777" w:rsidR="00B06F0C" w:rsidRPr="005C13F1" w:rsidRDefault="00B06F0C" w:rsidP="004126D8">
      <w:pPr>
        <w:pStyle w:val="BodyText"/>
        <w:spacing w:line="276" w:lineRule="auto"/>
        <w:ind w:left="0" w:right="109"/>
        <w:rPr>
          <w:rFonts w:ascii="Aptos" w:eastAsia="Arial" w:hAnsi="Aptos" w:cstheme="minorHAnsi"/>
          <w:sz w:val="22"/>
          <w:szCs w:val="22"/>
        </w:rPr>
      </w:pPr>
      <w:r w:rsidRPr="005C13F1">
        <w:rPr>
          <w:rFonts w:ascii="Aptos" w:hAnsi="Aptos" w:cstheme="minorHAnsi"/>
          <w:sz w:val="22"/>
          <w:szCs w:val="22"/>
        </w:rPr>
        <w:t>All applicants, successful or unsuccessful, will be written to and advised of the trustee’s decision.</w:t>
      </w:r>
    </w:p>
    <w:p w14:paraId="66FC8AB0" w14:textId="77777777" w:rsidR="009A5A0E" w:rsidRPr="005C13F1" w:rsidRDefault="009A5A0E" w:rsidP="00E35150">
      <w:pPr>
        <w:pStyle w:val="Body"/>
        <w:tabs>
          <w:tab w:val="left" w:pos="3516"/>
        </w:tabs>
        <w:spacing w:line="276" w:lineRule="auto"/>
        <w:ind w:left="3544"/>
        <w:rPr>
          <w:rFonts w:ascii="Aptos" w:eastAsia="Arial" w:hAnsi="Aptos" w:cstheme="minorHAnsi"/>
        </w:rPr>
      </w:pPr>
    </w:p>
    <w:p w14:paraId="016173E8" w14:textId="77777777" w:rsidR="00B06F0C" w:rsidRPr="005C13F1" w:rsidRDefault="00B06F0C" w:rsidP="00B06F0C">
      <w:pPr>
        <w:pStyle w:val="Heading"/>
        <w:tabs>
          <w:tab w:val="left" w:pos="4425"/>
        </w:tabs>
        <w:spacing w:before="189" w:line="276" w:lineRule="auto"/>
        <w:ind w:left="104"/>
        <w:rPr>
          <w:rFonts w:ascii="Aptos" w:hAnsi="Aptos" w:cstheme="minorHAnsi"/>
          <w:sz w:val="22"/>
          <w:szCs w:val="22"/>
        </w:rPr>
      </w:pPr>
      <w:r w:rsidRPr="005C13F1">
        <w:rPr>
          <w:rFonts w:ascii="Aptos" w:hAnsi="Aptos" w:cstheme="minorHAnsi"/>
          <w:sz w:val="22"/>
          <w:szCs w:val="22"/>
        </w:rPr>
        <w:t xml:space="preserve">Correspondence &amp; Address </w:t>
      </w:r>
    </w:p>
    <w:p w14:paraId="12A84953" w14:textId="42C667C7" w:rsidR="00B06F0C" w:rsidRPr="005C13F1" w:rsidRDefault="004126D8" w:rsidP="00B06F0C">
      <w:pPr>
        <w:pStyle w:val="Heading"/>
        <w:tabs>
          <w:tab w:val="left" w:pos="4425"/>
        </w:tabs>
        <w:spacing w:before="189" w:line="276" w:lineRule="auto"/>
        <w:ind w:left="104"/>
        <w:jc w:val="center"/>
        <w:rPr>
          <w:rFonts w:ascii="Aptos" w:hAnsi="Aptos" w:cstheme="minorHAnsi"/>
          <w:sz w:val="22"/>
          <w:szCs w:val="22"/>
        </w:rPr>
      </w:pPr>
      <w:r>
        <w:rPr>
          <w:rFonts w:ascii="Aptos" w:hAnsi="Aptos" w:cstheme="minorHAnsi"/>
          <w:sz w:val="22"/>
          <w:szCs w:val="22"/>
        </w:rPr>
        <w:t>The Secretary</w:t>
      </w:r>
      <w:r w:rsidR="00B06F0C" w:rsidRPr="005C13F1">
        <w:rPr>
          <w:rFonts w:ascii="Aptos" w:hAnsi="Aptos" w:cstheme="minorHAnsi"/>
          <w:sz w:val="22"/>
          <w:szCs w:val="22"/>
        </w:rPr>
        <w:t xml:space="preserve">, The Fermanagh Trust, Fermanagh House, Broadmeadow Place, Enniskillen, Co Fermanagh, BT74 </w:t>
      </w:r>
      <w:r>
        <w:rPr>
          <w:rFonts w:ascii="Aptos" w:hAnsi="Aptos" w:cstheme="minorHAnsi"/>
          <w:sz w:val="22"/>
          <w:szCs w:val="22"/>
        </w:rPr>
        <w:t>7HR</w:t>
      </w:r>
      <w:r w:rsidR="00B06F0C" w:rsidRPr="005C13F1">
        <w:rPr>
          <w:rFonts w:ascii="Aptos" w:hAnsi="Aptos" w:cstheme="minorHAnsi"/>
          <w:sz w:val="22"/>
          <w:szCs w:val="22"/>
        </w:rPr>
        <w:t xml:space="preserve"> Tel: 02866320210 Email:</w:t>
      </w:r>
      <w:r w:rsidR="00513AF4" w:rsidRPr="005C13F1">
        <w:rPr>
          <w:rFonts w:ascii="Aptos" w:hAnsi="Aptos" w:cstheme="minorHAnsi"/>
          <w:sz w:val="22"/>
          <w:szCs w:val="22"/>
        </w:rPr>
        <w:t xml:space="preserve"> </w:t>
      </w:r>
      <w:r w:rsidR="005C13F1" w:rsidRPr="005C13F1">
        <w:rPr>
          <w:rFonts w:ascii="Aptos" w:hAnsi="Aptos" w:cstheme="minorHAnsi"/>
          <w:sz w:val="22"/>
          <w:szCs w:val="22"/>
        </w:rPr>
        <w:t>secretary</w:t>
      </w:r>
      <w:r w:rsidR="00B06F0C" w:rsidRPr="005C13F1">
        <w:rPr>
          <w:rFonts w:ascii="Aptos" w:hAnsi="Aptos" w:cstheme="minorHAnsi"/>
          <w:sz w:val="22"/>
          <w:szCs w:val="22"/>
        </w:rPr>
        <w:t>@fermanaghtrust.org</w:t>
      </w:r>
    </w:p>
    <w:p w14:paraId="5D11B7EA" w14:textId="77777777" w:rsidR="00B06F0C" w:rsidRPr="005C13F1" w:rsidRDefault="00B06F0C" w:rsidP="00B06F0C">
      <w:pPr>
        <w:pStyle w:val="Body"/>
        <w:ind w:right="4069"/>
        <w:rPr>
          <w:rFonts w:ascii="Aptos" w:hAnsi="Aptos"/>
        </w:rPr>
      </w:pPr>
      <w:r w:rsidRPr="005C13F1">
        <w:rPr>
          <w:rFonts w:ascii="Aptos" w:eastAsia="Arial" w:hAnsi="Aptos" w:cs="Arial"/>
        </w:rPr>
        <w:tab/>
      </w:r>
      <w:r w:rsidRPr="005C13F1">
        <w:rPr>
          <w:rFonts w:ascii="Aptos" w:eastAsia="Arial" w:hAnsi="Aptos" w:cs="Arial"/>
        </w:rPr>
        <w:tab/>
      </w:r>
      <w:r w:rsidRPr="005C13F1">
        <w:rPr>
          <w:rFonts w:ascii="Aptos" w:eastAsia="Arial" w:hAnsi="Aptos" w:cs="Arial"/>
        </w:rPr>
        <w:tab/>
      </w:r>
      <w:r w:rsidRPr="005C13F1">
        <w:rPr>
          <w:rFonts w:ascii="Aptos" w:eastAsia="Arial" w:hAnsi="Aptos" w:cs="Arial"/>
        </w:rPr>
        <w:tab/>
      </w:r>
      <w:r w:rsidRPr="005C13F1">
        <w:rPr>
          <w:rFonts w:ascii="Aptos" w:eastAsia="Arial" w:hAnsi="Aptos" w:cs="Arial"/>
        </w:rPr>
        <w:tab/>
      </w:r>
    </w:p>
    <w:p w14:paraId="0BC96B48" w14:textId="0494576C" w:rsidR="00A1279F" w:rsidRPr="005C13F1" w:rsidRDefault="005C13F1" w:rsidP="356D3064">
      <w:pPr>
        <w:rPr>
          <w:rFonts w:ascii="Aptos" w:eastAsia="Aptos" w:hAnsi="Aptos" w:cs="Aptos"/>
        </w:rPr>
      </w:pPr>
      <w:r w:rsidRPr="356D3064">
        <w:rPr>
          <w:rFonts w:ascii="Aptos" w:eastAsia="Aptos" w:hAnsi="Aptos" w:cs="Aptos"/>
          <w:b/>
          <w:bCs/>
        </w:rPr>
        <w:t>Closing date:</w:t>
      </w:r>
      <w:r w:rsidRPr="356D3064">
        <w:rPr>
          <w:rFonts w:ascii="Aptos" w:eastAsia="Aptos" w:hAnsi="Aptos" w:cs="Aptos"/>
        </w:rPr>
        <w:t xml:space="preserve"> </w:t>
      </w:r>
      <w:r w:rsidR="28BB986C" w:rsidRPr="356D3064">
        <w:rPr>
          <w:rFonts w:ascii="Aptos" w:eastAsia="Aptos" w:hAnsi="Aptos" w:cs="Aptos"/>
          <w:color w:val="000000" w:themeColor="text1"/>
        </w:rPr>
        <w:t xml:space="preserve">12 noon on </w:t>
      </w:r>
      <w:r w:rsidR="0072695A">
        <w:rPr>
          <w:rFonts w:ascii="Aptos" w:eastAsia="Aptos" w:hAnsi="Aptos" w:cs="Aptos"/>
          <w:color w:val="000000" w:themeColor="text1"/>
        </w:rPr>
        <w:t>Friday 11</w:t>
      </w:r>
      <w:r w:rsidR="0072695A" w:rsidRPr="0072695A">
        <w:rPr>
          <w:rFonts w:ascii="Aptos" w:eastAsia="Aptos" w:hAnsi="Aptos" w:cs="Aptos"/>
          <w:color w:val="000000" w:themeColor="text1"/>
          <w:vertAlign w:val="superscript"/>
        </w:rPr>
        <w:t>th</w:t>
      </w:r>
      <w:r w:rsidR="0072695A">
        <w:rPr>
          <w:rFonts w:ascii="Aptos" w:eastAsia="Aptos" w:hAnsi="Aptos" w:cs="Aptos"/>
          <w:color w:val="000000" w:themeColor="text1"/>
        </w:rPr>
        <w:t xml:space="preserve"> September 2026</w:t>
      </w:r>
    </w:p>
    <w:sectPr w:rsidR="00A1279F" w:rsidRPr="005C13F1" w:rsidSect="00B5510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F36B0" w14:textId="77777777" w:rsidR="00707FAE" w:rsidRDefault="00707FAE">
      <w:pPr>
        <w:spacing w:after="0" w:line="240" w:lineRule="auto"/>
      </w:pPr>
      <w:r>
        <w:separator/>
      </w:r>
    </w:p>
  </w:endnote>
  <w:endnote w:type="continuationSeparator" w:id="0">
    <w:p w14:paraId="76F50253" w14:textId="77777777" w:rsidR="00707FAE" w:rsidRDefault="00707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600454"/>
      <w:docPartObj>
        <w:docPartGallery w:val="Page Numbers (Bottom of Page)"/>
        <w:docPartUnique/>
      </w:docPartObj>
    </w:sdtPr>
    <w:sdtContent>
      <w:sdt>
        <w:sdtPr>
          <w:id w:val="1728636285"/>
          <w:docPartObj>
            <w:docPartGallery w:val="Page Numbers (Top of Page)"/>
            <w:docPartUnique/>
          </w:docPartObj>
        </w:sdtPr>
        <w:sdtContent>
          <w:p w14:paraId="0955CE61" w14:textId="77777777" w:rsidR="00FD43A8" w:rsidRDefault="00B06F0C">
            <w:pPr>
              <w:pStyle w:val="Footer"/>
              <w:jc w:val="center"/>
            </w:pPr>
            <w:r>
              <w:t xml:space="preserve">Page </w:t>
            </w:r>
            <w:r w:rsidR="00727387">
              <w:rPr>
                <w:b/>
                <w:bCs/>
                <w:sz w:val="24"/>
                <w:szCs w:val="24"/>
              </w:rPr>
              <w:fldChar w:fldCharType="begin"/>
            </w:r>
            <w:r>
              <w:rPr>
                <w:b/>
                <w:bCs/>
              </w:rPr>
              <w:instrText xml:space="preserve"> PAGE </w:instrText>
            </w:r>
            <w:r w:rsidR="00727387">
              <w:rPr>
                <w:b/>
                <w:bCs/>
                <w:sz w:val="24"/>
                <w:szCs w:val="24"/>
              </w:rPr>
              <w:fldChar w:fldCharType="separate"/>
            </w:r>
            <w:r w:rsidR="009A5A0E">
              <w:rPr>
                <w:b/>
                <w:bCs/>
                <w:noProof/>
              </w:rPr>
              <w:t>3</w:t>
            </w:r>
            <w:r w:rsidR="00727387">
              <w:rPr>
                <w:b/>
                <w:bCs/>
                <w:sz w:val="24"/>
                <w:szCs w:val="24"/>
              </w:rPr>
              <w:fldChar w:fldCharType="end"/>
            </w:r>
            <w:r>
              <w:t xml:space="preserve"> of </w:t>
            </w:r>
            <w:r w:rsidR="00727387">
              <w:rPr>
                <w:b/>
                <w:bCs/>
                <w:sz w:val="24"/>
                <w:szCs w:val="24"/>
              </w:rPr>
              <w:fldChar w:fldCharType="begin"/>
            </w:r>
            <w:r>
              <w:rPr>
                <w:b/>
                <w:bCs/>
              </w:rPr>
              <w:instrText xml:space="preserve"> NUMPAGES  </w:instrText>
            </w:r>
            <w:r w:rsidR="00727387">
              <w:rPr>
                <w:b/>
                <w:bCs/>
                <w:sz w:val="24"/>
                <w:szCs w:val="24"/>
              </w:rPr>
              <w:fldChar w:fldCharType="separate"/>
            </w:r>
            <w:r w:rsidR="009A5A0E">
              <w:rPr>
                <w:b/>
                <w:bCs/>
                <w:noProof/>
              </w:rPr>
              <w:t>3</w:t>
            </w:r>
            <w:r w:rsidR="00727387">
              <w:rPr>
                <w:b/>
                <w:bCs/>
                <w:sz w:val="24"/>
                <w:szCs w:val="24"/>
              </w:rPr>
              <w:fldChar w:fldCharType="end"/>
            </w:r>
          </w:p>
        </w:sdtContent>
      </w:sdt>
    </w:sdtContent>
  </w:sdt>
  <w:p w14:paraId="3BDB1ABB" w14:textId="77777777" w:rsidR="00FD43A8" w:rsidRDefault="00FD43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77DBD" w14:textId="77777777" w:rsidR="00707FAE" w:rsidRDefault="00707FAE">
      <w:pPr>
        <w:spacing w:after="0" w:line="240" w:lineRule="auto"/>
      </w:pPr>
      <w:r>
        <w:separator/>
      </w:r>
    </w:p>
  </w:footnote>
  <w:footnote w:type="continuationSeparator" w:id="0">
    <w:p w14:paraId="1A204BE5" w14:textId="77777777" w:rsidR="00707FAE" w:rsidRDefault="00707F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1D3E"/>
    <w:multiLevelType w:val="hybridMultilevel"/>
    <w:tmpl w:val="3320CE6C"/>
    <w:styleLink w:val="ImportedStyle3"/>
    <w:lvl w:ilvl="0" w:tplc="857A3FDE">
      <w:start w:val="1"/>
      <w:numFmt w:val="lowerLetter"/>
      <w:lvlText w:val="%1."/>
      <w:lvlJc w:val="left"/>
      <w:pPr>
        <w:tabs>
          <w:tab w:val="left" w:pos="4160"/>
        </w:tabs>
        <w:ind w:left="4159"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1" w:tplc="8EACE9C8">
      <w:start w:val="1"/>
      <w:numFmt w:val="lowerLetter"/>
      <w:lvlText w:val="%2."/>
      <w:lvlJc w:val="left"/>
      <w:pPr>
        <w:tabs>
          <w:tab w:val="left" w:pos="4160"/>
        </w:tabs>
        <w:ind w:left="108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2" w:tplc="446C5C0C">
      <w:start w:val="1"/>
      <w:numFmt w:val="lowerLetter"/>
      <w:lvlText w:val="%3."/>
      <w:lvlJc w:val="left"/>
      <w:pPr>
        <w:tabs>
          <w:tab w:val="left" w:pos="4160"/>
        </w:tabs>
        <w:ind w:left="180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3" w:tplc="D0F4C014">
      <w:start w:val="1"/>
      <w:numFmt w:val="lowerLetter"/>
      <w:lvlText w:val="%4."/>
      <w:lvlJc w:val="left"/>
      <w:pPr>
        <w:tabs>
          <w:tab w:val="left" w:pos="4160"/>
        </w:tabs>
        <w:ind w:left="252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4" w:tplc="68141EEE">
      <w:start w:val="1"/>
      <w:numFmt w:val="lowerLetter"/>
      <w:lvlText w:val="%5."/>
      <w:lvlJc w:val="left"/>
      <w:pPr>
        <w:tabs>
          <w:tab w:val="left" w:pos="4160"/>
        </w:tabs>
        <w:ind w:left="324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5" w:tplc="FBC42746">
      <w:start w:val="1"/>
      <w:numFmt w:val="lowerLetter"/>
      <w:lvlText w:val="%6."/>
      <w:lvlJc w:val="left"/>
      <w:pPr>
        <w:tabs>
          <w:tab w:val="left" w:pos="4160"/>
        </w:tabs>
        <w:ind w:left="396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6" w:tplc="16CAC182">
      <w:start w:val="1"/>
      <w:numFmt w:val="lowerLetter"/>
      <w:lvlText w:val="%7."/>
      <w:lvlJc w:val="left"/>
      <w:pPr>
        <w:tabs>
          <w:tab w:val="left" w:pos="4160"/>
        </w:tabs>
        <w:ind w:left="468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7" w:tplc="22BE26E6">
      <w:start w:val="1"/>
      <w:numFmt w:val="lowerLetter"/>
      <w:lvlText w:val="%8."/>
      <w:lvlJc w:val="left"/>
      <w:pPr>
        <w:tabs>
          <w:tab w:val="left" w:pos="4160"/>
        </w:tabs>
        <w:ind w:left="540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8" w:tplc="93B863FC">
      <w:start w:val="1"/>
      <w:numFmt w:val="lowerLetter"/>
      <w:lvlText w:val="%9."/>
      <w:lvlJc w:val="left"/>
      <w:pPr>
        <w:tabs>
          <w:tab w:val="left" w:pos="4160"/>
        </w:tabs>
        <w:ind w:left="612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abstractNum>
  <w:abstractNum w:abstractNumId="1" w15:restartNumberingAfterBreak="0">
    <w:nsid w:val="0D547F7C"/>
    <w:multiLevelType w:val="hybridMultilevel"/>
    <w:tmpl w:val="3320CE6C"/>
    <w:numStyleLink w:val="ImportedStyle3"/>
  </w:abstractNum>
  <w:abstractNum w:abstractNumId="2" w15:restartNumberingAfterBreak="0">
    <w:nsid w:val="0DCE5C4C"/>
    <w:multiLevelType w:val="hybridMultilevel"/>
    <w:tmpl w:val="0D6C4A68"/>
    <w:styleLink w:val="ImportedStyle5"/>
    <w:lvl w:ilvl="0" w:tplc="CA940934">
      <w:start w:val="1"/>
      <w:numFmt w:val="decimal"/>
      <w:lvlText w:val="%1)"/>
      <w:lvlJc w:val="left"/>
      <w:pPr>
        <w:tabs>
          <w:tab w:val="left" w:pos="3956"/>
        </w:tabs>
        <w:ind w:left="3955" w:hanging="379"/>
      </w:pPr>
      <w:rPr>
        <w:rFonts w:hAnsi="Arial Unicode MS"/>
        <w:caps w:val="0"/>
        <w:smallCaps w:val="0"/>
        <w:strike w:val="0"/>
        <w:dstrike w:val="0"/>
        <w:spacing w:val="0"/>
        <w:w w:val="100"/>
        <w:kern w:val="0"/>
        <w:position w:val="0"/>
        <w:highlight w:val="none"/>
        <w:u w:val="none"/>
        <w:effect w:val="none"/>
        <w:vertAlign w:val="baseline"/>
      </w:rPr>
    </w:lvl>
    <w:lvl w:ilvl="1" w:tplc="641602C2">
      <w:start w:val="1"/>
      <w:numFmt w:val="lowerLetter"/>
      <w:lvlText w:val="%2."/>
      <w:lvlJc w:val="left"/>
      <w:pPr>
        <w:tabs>
          <w:tab w:val="left" w:pos="4215"/>
        </w:tabs>
        <w:ind w:left="4214" w:hanging="441"/>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2" w:tplc="3836D6E6">
      <w:start w:val="1"/>
      <w:numFmt w:val="lowerLetter"/>
      <w:lvlText w:val="%3."/>
      <w:lvlJc w:val="left"/>
      <w:pPr>
        <w:ind w:left="4247" w:hanging="387"/>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3" w:tplc="B282C884">
      <w:start w:val="1"/>
      <w:numFmt w:val="lowerLetter"/>
      <w:lvlText w:val="%4."/>
      <w:lvlJc w:val="left"/>
      <w:pPr>
        <w:tabs>
          <w:tab w:val="left" w:pos="4215"/>
        </w:tabs>
        <w:ind w:left="6177" w:hanging="387"/>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4" w:tplc="1C680674">
      <w:start w:val="1"/>
      <w:numFmt w:val="lowerLetter"/>
      <w:lvlText w:val="%5."/>
      <w:lvlJc w:val="left"/>
      <w:pPr>
        <w:tabs>
          <w:tab w:val="left" w:pos="4215"/>
        </w:tabs>
        <w:ind w:left="8107" w:hanging="387"/>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5" w:tplc="F0F8E9FA">
      <w:start w:val="1"/>
      <w:numFmt w:val="lowerLetter"/>
      <w:lvlText w:val="%6."/>
      <w:lvlJc w:val="left"/>
      <w:pPr>
        <w:tabs>
          <w:tab w:val="left" w:pos="4215"/>
        </w:tabs>
        <w:ind w:left="10037" w:hanging="387"/>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6" w:tplc="B1CA47AC">
      <w:start w:val="1"/>
      <w:numFmt w:val="lowerLetter"/>
      <w:lvlText w:val="%7."/>
      <w:lvlJc w:val="left"/>
      <w:pPr>
        <w:tabs>
          <w:tab w:val="left" w:pos="4215"/>
        </w:tabs>
        <w:ind w:left="11967" w:hanging="387"/>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7" w:tplc="F2CE6D2A">
      <w:start w:val="1"/>
      <w:numFmt w:val="lowerLetter"/>
      <w:lvlText w:val="%8."/>
      <w:lvlJc w:val="left"/>
      <w:pPr>
        <w:tabs>
          <w:tab w:val="left" w:pos="4215"/>
        </w:tabs>
        <w:ind w:left="13897" w:hanging="387"/>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8" w:tplc="44B89734">
      <w:start w:val="1"/>
      <w:numFmt w:val="lowerLetter"/>
      <w:lvlText w:val="%9."/>
      <w:lvlJc w:val="left"/>
      <w:pPr>
        <w:tabs>
          <w:tab w:val="left" w:pos="4215"/>
        </w:tabs>
        <w:ind w:left="15827" w:hanging="387"/>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abstractNum>
  <w:abstractNum w:abstractNumId="3" w15:restartNumberingAfterBreak="0">
    <w:nsid w:val="19F32887"/>
    <w:multiLevelType w:val="hybridMultilevel"/>
    <w:tmpl w:val="8E46961A"/>
    <w:numStyleLink w:val="ImportedStyle4"/>
  </w:abstractNum>
  <w:abstractNum w:abstractNumId="4" w15:restartNumberingAfterBreak="0">
    <w:nsid w:val="1B135E87"/>
    <w:multiLevelType w:val="hybridMultilevel"/>
    <w:tmpl w:val="3F24BEAC"/>
    <w:styleLink w:val="ImportedStyle1"/>
    <w:lvl w:ilvl="0" w:tplc="6FB83DD0">
      <w:start w:val="1"/>
      <w:numFmt w:val="bullet"/>
      <w:lvlText w:val="▪"/>
      <w:lvlJc w:val="left"/>
      <w:pPr>
        <w:tabs>
          <w:tab w:val="left" w:pos="4791"/>
        </w:tabs>
        <w:ind w:left="4790" w:hanging="425"/>
      </w:pPr>
      <w:rPr>
        <w:rFonts w:ascii="Arial Unicode MS" w:eastAsia="Arial Unicode MS" w:hAnsi="Arial Unicode MS" w:cs="Arial Unicode MS"/>
        <w:b w:val="0"/>
        <w:bCs w:val="0"/>
        <w:i w:val="0"/>
        <w:iCs w:val="0"/>
        <w:caps w:val="0"/>
        <w:smallCaps w:val="0"/>
        <w:strike w:val="0"/>
        <w:dstrike w:val="0"/>
        <w:spacing w:val="0"/>
        <w:w w:val="100"/>
        <w:kern w:val="0"/>
        <w:position w:val="0"/>
        <w:sz w:val="26"/>
        <w:szCs w:val="26"/>
        <w:highlight w:val="none"/>
        <w:u w:val="none"/>
        <w:effect w:val="none"/>
        <w:vertAlign w:val="baseline"/>
      </w:rPr>
    </w:lvl>
    <w:lvl w:ilvl="1" w:tplc="D16C9BB4">
      <w:start w:val="1"/>
      <w:numFmt w:val="bullet"/>
      <w:lvlText w:val="•"/>
      <w:lvlJc w:val="left"/>
      <w:pPr>
        <w:tabs>
          <w:tab w:val="left" w:pos="4791"/>
        </w:tabs>
        <w:ind w:left="5393" w:hanging="46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2" w:tplc="C172C17A">
      <w:start w:val="1"/>
      <w:numFmt w:val="bullet"/>
      <w:lvlText w:val="•"/>
      <w:lvlJc w:val="left"/>
      <w:pPr>
        <w:tabs>
          <w:tab w:val="left" w:pos="4791"/>
        </w:tabs>
        <w:ind w:left="5956" w:hanging="46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3" w:tplc="DB3ABABC">
      <w:start w:val="1"/>
      <w:numFmt w:val="bullet"/>
      <w:lvlText w:val="•"/>
      <w:lvlJc w:val="left"/>
      <w:pPr>
        <w:tabs>
          <w:tab w:val="left" w:pos="4791"/>
        </w:tabs>
        <w:ind w:left="6520" w:hanging="46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4" w:tplc="706C578A">
      <w:start w:val="1"/>
      <w:numFmt w:val="bullet"/>
      <w:lvlText w:val="•"/>
      <w:lvlJc w:val="left"/>
      <w:pPr>
        <w:tabs>
          <w:tab w:val="left" w:pos="4791"/>
        </w:tabs>
        <w:ind w:left="7083" w:hanging="46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5" w:tplc="A198BDDE">
      <w:start w:val="1"/>
      <w:numFmt w:val="bullet"/>
      <w:lvlText w:val="•"/>
      <w:lvlJc w:val="left"/>
      <w:pPr>
        <w:tabs>
          <w:tab w:val="left" w:pos="4791"/>
        </w:tabs>
        <w:ind w:left="7647" w:hanging="46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6" w:tplc="905EEFC8">
      <w:start w:val="1"/>
      <w:numFmt w:val="bullet"/>
      <w:lvlText w:val="•"/>
      <w:lvlJc w:val="left"/>
      <w:pPr>
        <w:tabs>
          <w:tab w:val="left" w:pos="4791"/>
        </w:tabs>
        <w:ind w:left="8211" w:hanging="46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7" w:tplc="5F6AD822">
      <w:start w:val="1"/>
      <w:numFmt w:val="bullet"/>
      <w:lvlText w:val="•"/>
      <w:lvlJc w:val="left"/>
      <w:pPr>
        <w:tabs>
          <w:tab w:val="left" w:pos="4791"/>
        </w:tabs>
        <w:ind w:left="8774" w:hanging="46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8" w:tplc="4E381892">
      <w:start w:val="1"/>
      <w:numFmt w:val="bullet"/>
      <w:lvlText w:val="•"/>
      <w:lvlJc w:val="left"/>
      <w:pPr>
        <w:tabs>
          <w:tab w:val="left" w:pos="4791"/>
        </w:tabs>
        <w:ind w:left="9338" w:hanging="46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abstractNum>
  <w:abstractNum w:abstractNumId="5" w15:restartNumberingAfterBreak="0">
    <w:nsid w:val="292B1B56"/>
    <w:multiLevelType w:val="hybridMultilevel"/>
    <w:tmpl w:val="3F24BEAC"/>
    <w:numStyleLink w:val="ImportedStyle1"/>
  </w:abstractNum>
  <w:abstractNum w:abstractNumId="6" w15:restartNumberingAfterBreak="0">
    <w:nsid w:val="2B936B6F"/>
    <w:multiLevelType w:val="hybridMultilevel"/>
    <w:tmpl w:val="BA60AB7C"/>
    <w:styleLink w:val="ImportedStyle2"/>
    <w:lvl w:ilvl="0" w:tplc="2DDEE284">
      <w:start w:val="1"/>
      <w:numFmt w:val="lowerLetter"/>
      <w:lvlText w:val="%1."/>
      <w:lvlJc w:val="left"/>
      <w:pPr>
        <w:tabs>
          <w:tab w:val="left" w:pos="4160"/>
        </w:tabs>
        <w:ind w:left="4159"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1" w:tplc="631A3C3C">
      <w:start w:val="1"/>
      <w:numFmt w:val="lowerLetter"/>
      <w:lvlText w:val="%2."/>
      <w:lvlJc w:val="left"/>
      <w:pPr>
        <w:tabs>
          <w:tab w:val="left" w:pos="4160"/>
        </w:tabs>
        <w:ind w:left="108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2" w:tplc="5746AD5E">
      <w:start w:val="1"/>
      <w:numFmt w:val="lowerLetter"/>
      <w:lvlText w:val="%3."/>
      <w:lvlJc w:val="left"/>
      <w:pPr>
        <w:tabs>
          <w:tab w:val="left" w:pos="4160"/>
        </w:tabs>
        <w:ind w:left="180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3" w:tplc="778CC484">
      <w:start w:val="1"/>
      <w:numFmt w:val="lowerLetter"/>
      <w:lvlText w:val="%4."/>
      <w:lvlJc w:val="left"/>
      <w:pPr>
        <w:tabs>
          <w:tab w:val="left" w:pos="4160"/>
        </w:tabs>
        <w:ind w:left="252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4" w:tplc="741CD6AE">
      <w:start w:val="1"/>
      <w:numFmt w:val="lowerLetter"/>
      <w:lvlText w:val="%5."/>
      <w:lvlJc w:val="left"/>
      <w:pPr>
        <w:tabs>
          <w:tab w:val="left" w:pos="4160"/>
        </w:tabs>
        <w:ind w:left="324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5" w:tplc="690430D2">
      <w:start w:val="1"/>
      <w:numFmt w:val="lowerLetter"/>
      <w:lvlText w:val="%6."/>
      <w:lvlJc w:val="left"/>
      <w:pPr>
        <w:tabs>
          <w:tab w:val="left" w:pos="4160"/>
        </w:tabs>
        <w:ind w:left="396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6" w:tplc="3810508A">
      <w:start w:val="1"/>
      <w:numFmt w:val="lowerLetter"/>
      <w:lvlText w:val="%7."/>
      <w:lvlJc w:val="left"/>
      <w:pPr>
        <w:tabs>
          <w:tab w:val="left" w:pos="4160"/>
        </w:tabs>
        <w:ind w:left="468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7" w:tplc="4386D5D8">
      <w:start w:val="1"/>
      <w:numFmt w:val="lowerLetter"/>
      <w:lvlText w:val="%8."/>
      <w:lvlJc w:val="left"/>
      <w:pPr>
        <w:tabs>
          <w:tab w:val="left" w:pos="4160"/>
        </w:tabs>
        <w:ind w:left="540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8" w:tplc="50E0FFD4">
      <w:start w:val="1"/>
      <w:numFmt w:val="lowerLetter"/>
      <w:lvlText w:val="%9."/>
      <w:lvlJc w:val="left"/>
      <w:pPr>
        <w:tabs>
          <w:tab w:val="left" w:pos="4160"/>
        </w:tabs>
        <w:ind w:left="612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abstractNum>
  <w:abstractNum w:abstractNumId="7" w15:restartNumberingAfterBreak="0">
    <w:nsid w:val="3DD141A7"/>
    <w:multiLevelType w:val="multilevel"/>
    <w:tmpl w:val="0D6C4A68"/>
    <w:numStyleLink w:val="ImportedStyle5"/>
  </w:abstractNum>
  <w:abstractNum w:abstractNumId="8" w15:restartNumberingAfterBreak="0">
    <w:nsid w:val="4D993628"/>
    <w:multiLevelType w:val="multilevel"/>
    <w:tmpl w:val="D796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FE4EEB"/>
    <w:multiLevelType w:val="hybridMultilevel"/>
    <w:tmpl w:val="8E46961A"/>
    <w:styleLink w:val="ImportedStyle4"/>
    <w:lvl w:ilvl="0" w:tplc="041E44A6">
      <w:start w:val="1"/>
      <w:numFmt w:val="decimal"/>
      <w:lvlText w:val="%1)"/>
      <w:lvlJc w:val="left"/>
      <w:pPr>
        <w:tabs>
          <w:tab w:val="left" w:pos="4179"/>
        </w:tabs>
        <w:ind w:left="3924" w:hanging="349"/>
      </w:pPr>
      <w:rPr>
        <w:rFonts w:hAnsi="Arial Unicode MS"/>
        <w:caps w:val="0"/>
        <w:smallCaps w:val="0"/>
        <w:strike w:val="0"/>
        <w:dstrike w:val="0"/>
        <w:spacing w:val="0"/>
        <w:w w:val="100"/>
        <w:kern w:val="0"/>
        <w:position w:val="0"/>
        <w:highlight w:val="none"/>
        <w:u w:val="none"/>
        <w:effect w:val="none"/>
        <w:vertAlign w:val="baseline"/>
      </w:rPr>
    </w:lvl>
    <w:lvl w:ilvl="1" w:tplc="EC109F82">
      <w:start w:val="1"/>
      <w:numFmt w:val="lowerLetter"/>
      <w:lvlText w:val="%2."/>
      <w:lvlJc w:val="left"/>
      <w:pPr>
        <w:tabs>
          <w:tab w:val="left" w:pos="4179"/>
        </w:tabs>
        <w:ind w:left="4101"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2" w:tplc="C15EE4AE">
      <w:start w:val="1"/>
      <w:numFmt w:val="lowerLetter"/>
      <w:lvlText w:val="%3."/>
      <w:lvlJc w:val="left"/>
      <w:pPr>
        <w:tabs>
          <w:tab w:val="left" w:pos="4179"/>
        </w:tabs>
        <w:ind w:left="7842"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3" w:tplc="6D967DEA">
      <w:start w:val="1"/>
      <w:numFmt w:val="lowerLetter"/>
      <w:lvlText w:val="%4."/>
      <w:lvlJc w:val="left"/>
      <w:pPr>
        <w:tabs>
          <w:tab w:val="left" w:pos="4179"/>
        </w:tabs>
        <w:ind w:left="11583"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4" w:tplc="F01ACCA0">
      <w:start w:val="1"/>
      <w:numFmt w:val="lowerLetter"/>
      <w:lvlText w:val="%5."/>
      <w:lvlJc w:val="left"/>
      <w:pPr>
        <w:tabs>
          <w:tab w:val="left" w:pos="4179"/>
        </w:tabs>
        <w:ind w:left="15324"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5" w:tplc="A8C87AC2">
      <w:start w:val="1"/>
      <w:numFmt w:val="lowerLetter"/>
      <w:lvlText w:val="%6."/>
      <w:lvlJc w:val="left"/>
      <w:pPr>
        <w:tabs>
          <w:tab w:val="left" w:pos="4179"/>
        </w:tabs>
        <w:ind w:left="19065"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6" w:tplc="E4BA4A12">
      <w:start w:val="1"/>
      <w:numFmt w:val="lowerLetter"/>
      <w:lvlText w:val="%7."/>
      <w:lvlJc w:val="left"/>
      <w:pPr>
        <w:tabs>
          <w:tab w:val="left" w:pos="4179"/>
        </w:tabs>
        <w:ind w:left="22806"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7" w:tplc="F2BCD4F6">
      <w:start w:val="1"/>
      <w:numFmt w:val="lowerLetter"/>
      <w:lvlText w:val="%8."/>
      <w:lvlJc w:val="left"/>
      <w:pPr>
        <w:tabs>
          <w:tab w:val="left" w:pos="4179"/>
        </w:tabs>
        <w:ind w:left="26547"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8" w:tplc="9C666C5C">
      <w:start w:val="1"/>
      <w:numFmt w:val="lowerLetter"/>
      <w:lvlText w:val="%9."/>
      <w:lvlJc w:val="left"/>
      <w:pPr>
        <w:tabs>
          <w:tab w:val="left" w:pos="4179"/>
        </w:tabs>
        <w:ind w:left="30288"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abstractNum>
  <w:abstractNum w:abstractNumId="10" w15:restartNumberingAfterBreak="0">
    <w:nsid w:val="70B81705"/>
    <w:multiLevelType w:val="hybridMultilevel"/>
    <w:tmpl w:val="BA60AB7C"/>
    <w:numStyleLink w:val="ImportedStyle2"/>
  </w:abstractNum>
  <w:abstractNum w:abstractNumId="11" w15:restartNumberingAfterBreak="0">
    <w:nsid w:val="74DF372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192" w:hanging="360"/>
      </w:pPr>
      <w:rPr>
        <w:rFonts w:ascii="Courier New" w:hAnsi="Courier New" w:hint="default"/>
      </w:rPr>
    </w:lvl>
    <w:lvl w:ilvl="2">
      <w:start w:val="1"/>
      <w:numFmt w:val="bullet"/>
      <w:lvlText w:val=""/>
      <w:lvlJc w:val="left"/>
      <w:pPr>
        <w:ind w:left="1912" w:hanging="360"/>
      </w:pPr>
      <w:rPr>
        <w:rFonts w:ascii="Wingdings" w:hAnsi="Wingdings" w:hint="default"/>
      </w:rPr>
    </w:lvl>
    <w:lvl w:ilvl="3">
      <w:start w:val="1"/>
      <w:numFmt w:val="bullet"/>
      <w:lvlText w:val=""/>
      <w:lvlJc w:val="left"/>
      <w:pPr>
        <w:ind w:left="2632" w:hanging="360"/>
      </w:pPr>
      <w:rPr>
        <w:rFonts w:ascii="Symbol" w:hAnsi="Symbol" w:hint="default"/>
      </w:rPr>
    </w:lvl>
    <w:lvl w:ilvl="4">
      <w:start w:val="1"/>
      <w:numFmt w:val="bullet"/>
      <w:lvlText w:val="o"/>
      <w:lvlJc w:val="left"/>
      <w:pPr>
        <w:ind w:left="3352" w:hanging="360"/>
      </w:pPr>
      <w:rPr>
        <w:rFonts w:ascii="Courier New" w:hAnsi="Courier New" w:hint="default"/>
      </w:rPr>
    </w:lvl>
    <w:lvl w:ilvl="5">
      <w:start w:val="1"/>
      <w:numFmt w:val="bullet"/>
      <w:lvlText w:val=""/>
      <w:lvlJc w:val="left"/>
      <w:pPr>
        <w:ind w:left="4072" w:hanging="360"/>
      </w:pPr>
      <w:rPr>
        <w:rFonts w:ascii="Wingdings" w:hAnsi="Wingdings" w:hint="default"/>
      </w:rPr>
    </w:lvl>
    <w:lvl w:ilvl="6">
      <w:start w:val="1"/>
      <w:numFmt w:val="bullet"/>
      <w:lvlText w:val=""/>
      <w:lvlJc w:val="left"/>
      <w:pPr>
        <w:ind w:left="4792" w:hanging="360"/>
      </w:pPr>
      <w:rPr>
        <w:rFonts w:ascii="Symbol" w:hAnsi="Symbol" w:hint="default"/>
      </w:rPr>
    </w:lvl>
    <w:lvl w:ilvl="7">
      <w:start w:val="1"/>
      <w:numFmt w:val="bullet"/>
      <w:lvlText w:val="o"/>
      <w:lvlJc w:val="left"/>
      <w:pPr>
        <w:ind w:left="5512" w:hanging="360"/>
      </w:pPr>
      <w:rPr>
        <w:rFonts w:ascii="Courier New" w:hAnsi="Courier New" w:hint="default"/>
      </w:rPr>
    </w:lvl>
    <w:lvl w:ilvl="8">
      <w:start w:val="1"/>
      <w:numFmt w:val="bullet"/>
      <w:lvlText w:val=""/>
      <w:lvlJc w:val="left"/>
      <w:pPr>
        <w:ind w:left="6232" w:hanging="360"/>
      </w:pPr>
      <w:rPr>
        <w:rFonts w:ascii="Wingdings" w:hAnsi="Wingdings" w:hint="default"/>
      </w:rPr>
    </w:lvl>
  </w:abstractNum>
  <w:abstractNum w:abstractNumId="12" w15:restartNumberingAfterBreak="0">
    <w:nsid w:val="795761FC"/>
    <w:multiLevelType w:val="multilevel"/>
    <w:tmpl w:val="B13C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4899286">
    <w:abstractNumId w:val="11"/>
  </w:num>
  <w:num w:numId="2" w16cid:durableId="215511263">
    <w:abstractNumId w:val="5"/>
  </w:num>
  <w:num w:numId="3" w16cid:durableId="5615297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73973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33916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4765449">
    <w:abstractNumId w:val="3"/>
    <w:lvlOverride w:ilvl="0">
      <w:lvl w:ilvl="0" w:tplc="2488D99E">
        <w:start w:val="1"/>
        <w:numFmt w:val="decimal"/>
        <w:lvlText w:val="%1)"/>
        <w:lvlJc w:val="left"/>
        <w:pPr>
          <w:tabs>
            <w:tab w:val="left" w:pos="4179"/>
          </w:tabs>
          <w:ind w:left="3924" w:hanging="34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FBF0BDD2">
        <w:start w:val="1"/>
        <w:numFmt w:val="lowerLetter"/>
        <w:lvlText w:val="%2."/>
        <w:lvlJc w:val="left"/>
        <w:pPr>
          <w:tabs>
            <w:tab w:val="num" w:pos="4088"/>
            <w:tab w:val="left" w:pos="4179"/>
          </w:tabs>
          <w:ind w:left="4101"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2">
      <w:lvl w:ilvl="2" w:tplc="B77E0F98">
        <w:start w:val="1"/>
        <w:numFmt w:val="lowerLetter"/>
        <w:lvlText w:val="%3."/>
        <w:lvlJc w:val="left"/>
        <w:pPr>
          <w:tabs>
            <w:tab w:val="left" w:pos="4088"/>
            <w:tab w:val="num" w:pos="7829"/>
          </w:tabs>
          <w:ind w:left="7842"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3">
      <w:lvl w:ilvl="3" w:tplc="8A50976E">
        <w:start w:val="1"/>
        <w:numFmt w:val="lowerLetter"/>
        <w:lvlText w:val="%4."/>
        <w:lvlJc w:val="left"/>
        <w:pPr>
          <w:tabs>
            <w:tab w:val="left" w:pos="4088"/>
            <w:tab w:val="num" w:pos="11570"/>
          </w:tabs>
          <w:ind w:left="11583"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4">
      <w:lvl w:ilvl="4" w:tplc="FF088184">
        <w:start w:val="1"/>
        <w:numFmt w:val="lowerLetter"/>
        <w:lvlText w:val="%5."/>
        <w:lvlJc w:val="left"/>
        <w:pPr>
          <w:tabs>
            <w:tab w:val="left" w:pos="4088"/>
            <w:tab w:val="num" w:pos="15311"/>
          </w:tabs>
          <w:ind w:left="15324"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5">
      <w:lvl w:ilvl="5" w:tplc="0CE6505A">
        <w:start w:val="1"/>
        <w:numFmt w:val="lowerLetter"/>
        <w:lvlText w:val="%6."/>
        <w:lvlJc w:val="left"/>
        <w:pPr>
          <w:tabs>
            <w:tab w:val="left" w:pos="4088"/>
            <w:tab w:val="num" w:pos="19052"/>
          </w:tabs>
          <w:ind w:left="19065"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6">
      <w:lvl w:ilvl="6" w:tplc="1CBCC2CA">
        <w:start w:val="1"/>
        <w:numFmt w:val="lowerLetter"/>
        <w:lvlText w:val="%7."/>
        <w:lvlJc w:val="left"/>
        <w:pPr>
          <w:tabs>
            <w:tab w:val="left" w:pos="4088"/>
            <w:tab w:val="num" w:pos="22793"/>
          </w:tabs>
          <w:ind w:left="22806"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7">
      <w:lvl w:ilvl="7" w:tplc="6A908C0C">
        <w:start w:val="1"/>
        <w:numFmt w:val="lowerLetter"/>
        <w:lvlText w:val="%8."/>
        <w:lvlJc w:val="left"/>
        <w:pPr>
          <w:tabs>
            <w:tab w:val="left" w:pos="4088"/>
            <w:tab w:val="num" w:pos="26534"/>
          </w:tabs>
          <w:ind w:left="26547"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8">
      <w:lvl w:ilvl="8" w:tplc="24B23DCE">
        <w:start w:val="1"/>
        <w:numFmt w:val="lowerLetter"/>
        <w:lvlText w:val="%9."/>
        <w:lvlJc w:val="left"/>
        <w:pPr>
          <w:tabs>
            <w:tab w:val="left" w:pos="4088"/>
            <w:tab w:val="num" w:pos="30275"/>
          </w:tabs>
          <w:ind w:left="30288"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num>
  <w:num w:numId="7" w16cid:durableId="879126283">
    <w:abstractNumId w:val="3"/>
    <w:lvlOverride w:ilvl="0">
      <w:lvl w:ilvl="0" w:tplc="2488D99E">
        <w:start w:val="1"/>
        <w:numFmt w:val="decimal"/>
        <w:lvlText w:val="%1)"/>
        <w:lvlJc w:val="left"/>
        <w:pPr>
          <w:tabs>
            <w:tab w:val="left" w:pos="4179"/>
          </w:tabs>
          <w:ind w:left="3924" w:hanging="34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FBF0BDD2">
        <w:start w:val="1"/>
        <w:numFmt w:val="lowerLetter"/>
        <w:lvlText w:val="%2."/>
        <w:lvlJc w:val="left"/>
        <w:pPr>
          <w:tabs>
            <w:tab w:val="left" w:pos="4117"/>
          </w:tabs>
          <w:ind w:left="4101"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2">
      <w:lvl w:ilvl="2" w:tplc="B77E0F98">
        <w:start w:val="1"/>
        <w:numFmt w:val="lowerLetter"/>
        <w:lvlText w:val="%3."/>
        <w:lvlJc w:val="left"/>
        <w:pPr>
          <w:tabs>
            <w:tab w:val="left" w:pos="4117"/>
          </w:tabs>
          <w:ind w:left="7842"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3">
      <w:lvl w:ilvl="3" w:tplc="8A50976E">
        <w:start w:val="1"/>
        <w:numFmt w:val="lowerLetter"/>
        <w:lvlText w:val="%4."/>
        <w:lvlJc w:val="left"/>
        <w:pPr>
          <w:tabs>
            <w:tab w:val="left" w:pos="4117"/>
          </w:tabs>
          <w:ind w:left="11583"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4">
      <w:lvl w:ilvl="4" w:tplc="FF088184">
        <w:start w:val="1"/>
        <w:numFmt w:val="lowerLetter"/>
        <w:lvlText w:val="%5."/>
        <w:lvlJc w:val="left"/>
        <w:pPr>
          <w:tabs>
            <w:tab w:val="left" w:pos="4117"/>
          </w:tabs>
          <w:ind w:left="15324"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5">
      <w:lvl w:ilvl="5" w:tplc="0CE6505A">
        <w:start w:val="1"/>
        <w:numFmt w:val="lowerLetter"/>
        <w:lvlText w:val="%6."/>
        <w:lvlJc w:val="left"/>
        <w:pPr>
          <w:tabs>
            <w:tab w:val="left" w:pos="4117"/>
          </w:tabs>
          <w:ind w:left="19065"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6">
      <w:lvl w:ilvl="6" w:tplc="1CBCC2CA">
        <w:start w:val="1"/>
        <w:numFmt w:val="lowerLetter"/>
        <w:lvlText w:val="%7."/>
        <w:lvlJc w:val="left"/>
        <w:pPr>
          <w:tabs>
            <w:tab w:val="left" w:pos="4117"/>
          </w:tabs>
          <w:ind w:left="22806"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7">
      <w:lvl w:ilvl="7" w:tplc="6A908C0C">
        <w:start w:val="1"/>
        <w:numFmt w:val="lowerLetter"/>
        <w:lvlText w:val="%8."/>
        <w:lvlJc w:val="left"/>
        <w:pPr>
          <w:tabs>
            <w:tab w:val="left" w:pos="4117"/>
          </w:tabs>
          <w:ind w:left="26547"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8">
      <w:lvl w:ilvl="8" w:tplc="24B23DCE">
        <w:start w:val="1"/>
        <w:numFmt w:val="lowerLetter"/>
        <w:lvlText w:val="%9."/>
        <w:lvlJc w:val="left"/>
        <w:pPr>
          <w:tabs>
            <w:tab w:val="left" w:pos="4117"/>
          </w:tabs>
          <w:ind w:left="30288"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num>
  <w:num w:numId="8" w16cid:durableId="166246245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792237">
    <w:abstractNumId w:val="7"/>
  </w:num>
  <w:num w:numId="10" w16cid:durableId="1606234260">
    <w:abstractNumId w:val="7"/>
    <w:lvlOverride w:ilvl="0">
      <w:lvl w:ilvl="0">
        <w:start w:val="1"/>
        <w:numFmt w:val="decimal"/>
        <w:lvlText w:val="%1)"/>
        <w:lvlJc w:val="left"/>
        <w:pPr>
          <w:tabs>
            <w:tab w:val="left" w:pos="3956"/>
          </w:tabs>
          <w:ind w:left="3955" w:hanging="38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start w:val="1"/>
        <w:numFmt w:val="lowerLetter"/>
        <w:lvlText w:val="%2."/>
        <w:lvlJc w:val="left"/>
        <w:pPr>
          <w:tabs>
            <w:tab w:val="left" w:pos="4215"/>
          </w:tabs>
          <w:ind w:left="4254" w:hanging="482"/>
        </w:pPr>
        <w:rPr>
          <w:rFonts w:ascii="Times New Roman" w:eastAsia="Times New Roman" w:hAnsi="Arial Unicode MS"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2">
      <w:lvl w:ilvl="2">
        <w:start w:val="1"/>
        <w:numFmt w:val="lowerLetter"/>
        <w:lvlText w:val="%3."/>
        <w:lvlJc w:val="left"/>
        <w:pPr>
          <w:tabs>
            <w:tab w:val="left" w:pos="4220"/>
          </w:tabs>
          <w:ind w:left="4219"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3">
      <w:lvl w:ilvl="3">
        <w:start w:val="1"/>
        <w:numFmt w:val="lowerLetter"/>
        <w:lvlText w:val="%4."/>
        <w:lvlJc w:val="left"/>
        <w:pPr>
          <w:tabs>
            <w:tab w:val="left" w:pos="4220"/>
          </w:tabs>
          <w:ind w:left="6149"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4">
      <w:lvl w:ilvl="4">
        <w:start w:val="1"/>
        <w:numFmt w:val="lowerLetter"/>
        <w:lvlText w:val="%5."/>
        <w:lvlJc w:val="left"/>
        <w:pPr>
          <w:tabs>
            <w:tab w:val="left" w:pos="4220"/>
          </w:tabs>
          <w:ind w:left="8078"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5">
      <w:lvl w:ilvl="5">
        <w:start w:val="1"/>
        <w:numFmt w:val="lowerLetter"/>
        <w:lvlText w:val="%6."/>
        <w:lvlJc w:val="left"/>
        <w:pPr>
          <w:tabs>
            <w:tab w:val="left" w:pos="4220"/>
          </w:tabs>
          <w:ind w:left="10008"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6">
      <w:lvl w:ilvl="6">
        <w:start w:val="1"/>
        <w:numFmt w:val="lowerLetter"/>
        <w:lvlText w:val="%7."/>
        <w:lvlJc w:val="left"/>
        <w:pPr>
          <w:tabs>
            <w:tab w:val="left" w:pos="4220"/>
          </w:tabs>
          <w:ind w:left="11937"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7">
      <w:lvl w:ilvl="7">
        <w:start w:val="1"/>
        <w:numFmt w:val="lowerLetter"/>
        <w:lvlText w:val="%8."/>
        <w:lvlJc w:val="left"/>
        <w:pPr>
          <w:tabs>
            <w:tab w:val="left" w:pos="4220"/>
          </w:tabs>
          <w:ind w:left="13867"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8">
      <w:lvl w:ilvl="8">
        <w:start w:val="1"/>
        <w:numFmt w:val="lowerLetter"/>
        <w:lvlText w:val="%9."/>
        <w:lvlJc w:val="left"/>
        <w:pPr>
          <w:tabs>
            <w:tab w:val="left" w:pos="4220"/>
          </w:tabs>
          <w:ind w:left="15796"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num>
  <w:num w:numId="11" w16cid:durableId="113135190">
    <w:abstractNumId w:val="0"/>
  </w:num>
  <w:num w:numId="12" w16cid:durableId="1298418225">
    <w:abstractNumId w:val="2"/>
  </w:num>
  <w:num w:numId="13" w16cid:durableId="53745949">
    <w:abstractNumId w:val="4"/>
  </w:num>
  <w:num w:numId="14" w16cid:durableId="1094742824">
    <w:abstractNumId w:val="6"/>
  </w:num>
  <w:num w:numId="15" w16cid:durableId="247543618">
    <w:abstractNumId w:val="9"/>
  </w:num>
  <w:num w:numId="16" w16cid:durableId="287859195">
    <w:abstractNumId w:val="12"/>
  </w:num>
  <w:num w:numId="17" w16cid:durableId="135018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0C"/>
    <w:rsid w:val="00003D93"/>
    <w:rsid w:val="000A5CA5"/>
    <w:rsid w:val="000D07CC"/>
    <w:rsid w:val="000E4078"/>
    <w:rsid w:val="00122283"/>
    <w:rsid w:val="00154452"/>
    <w:rsid w:val="001628B9"/>
    <w:rsid w:val="001B6F5A"/>
    <w:rsid w:val="001D0ABE"/>
    <w:rsid w:val="001E6A91"/>
    <w:rsid w:val="001F213C"/>
    <w:rsid w:val="00216A2C"/>
    <w:rsid w:val="002206D2"/>
    <w:rsid w:val="00221E74"/>
    <w:rsid w:val="00231AB5"/>
    <w:rsid w:val="00240FB5"/>
    <w:rsid w:val="0028036B"/>
    <w:rsid w:val="00297A7B"/>
    <w:rsid w:val="002A1D69"/>
    <w:rsid w:val="002E0C0C"/>
    <w:rsid w:val="002E368D"/>
    <w:rsid w:val="002E5082"/>
    <w:rsid w:val="00333C4A"/>
    <w:rsid w:val="004126D8"/>
    <w:rsid w:val="004333D8"/>
    <w:rsid w:val="0047041C"/>
    <w:rsid w:val="00484363"/>
    <w:rsid w:val="00513AF4"/>
    <w:rsid w:val="0059229C"/>
    <w:rsid w:val="005C13F1"/>
    <w:rsid w:val="005F1951"/>
    <w:rsid w:val="006068A9"/>
    <w:rsid w:val="00671834"/>
    <w:rsid w:val="0068471A"/>
    <w:rsid w:val="00696A8F"/>
    <w:rsid w:val="006B61EA"/>
    <w:rsid w:val="006C1E95"/>
    <w:rsid w:val="006E3414"/>
    <w:rsid w:val="00707FAE"/>
    <w:rsid w:val="0072695A"/>
    <w:rsid w:val="00727387"/>
    <w:rsid w:val="007B3582"/>
    <w:rsid w:val="0083310F"/>
    <w:rsid w:val="008B79AB"/>
    <w:rsid w:val="008F06CC"/>
    <w:rsid w:val="00957586"/>
    <w:rsid w:val="00960DF5"/>
    <w:rsid w:val="009A5A0E"/>
    <w:rsid w:val="009E3E2A"/>
    <w:rsid w:val="009F3CD4"/>
    <w:rsid w:val="00A0711C"/>
    <w:rsid w:val="00A1279F"/>
    <w:rsid w:val="00A236D2"/>
    <w:rsid w:val="00A73619"/>
    <w:rsid w:val="00AA6D10"/>
    <w:rsid w:val="00AF5EF3"/>
    <w:rsid w:val="00B02D2F"/>
    <w:rsid w:val="00B06F0C"/>
    <w:rsid w:val="00B4169D"/>
    <w:rsid w:val="00B55101"/>
    <w:rsid w:val="00BB7352"/>
    <w:rsid w:val="00C005CF"/>
    <w:rsid w:val="00C12B7E"/>
    <w:rsid w:val="00C54F51"/>
    <w:rsid w:val="00CB5EB5"/>
    <w:rsid w:val="00CD4639"/>
    <w:rsid w:val="00DA0B5A"/>
    <w:rsid w:val="00DC3498"/>
    <w:rsid w:val="00DE0485"/>
    <w:rsid w:val="00DF346E"/>
    <w:rsid w:val="00DF6197"/>
    <w:rsid w:val="00E14535"/>
    <w:rsid w:val="00E2404C"/>
    <w:rsid w:val="00E35150"/>
    <w:rsid w:val="00EE1208"/>
    <w:rsid w:val="00F32EC7"/>
    <w:rsid w:val="00F534D5"/>
    <w:rsid w:val="00F74F2B"/>
    <w:rsid w:val="00F84FA1"/>
    <w:rsid w:val="00FD43A8"/>
    <w:rsid w:val="01E3F06D"/>
    <w:rsid w:val="09170E6C"/>
    <w:rsid w:val="0C7AAA34"/>
    <w:rsid w:val="103F1A4A"/>
    <w:rsid w:val="114F5095"/>
    <w:rsid w:val="11EBC2EC"/>
    <w:rsid w:val="1752FC0B"/>
    <w:rsid w:val="18BD7B45"/>
    <w:rsid w:val="1B972515"/>
    <w:rsid w:val="1CDA3513"/>
    <w:rsid w:val="237DA402"/>
    <w:rsid w:val="28BB986C"/>
    <w:rsid w:val="28E30416"/>
    <w:rsid w:val="2B0EA315"/>
    <w:rsid w:val="2F0B29B9"/>
    <w:rsid w:val="34A954DD"/>
    <w:rsid w:val="356D3064"/>
    <w:rsid w:val="39327AF9"/>
    <w:rsid w:val="3D256EBE"/>
    <w:rsid w:val="3F6DE14C"/>
    <w:rsid w:val="42B38EFA"/>
    <w:rsid w:val="44BA0503"/>
    <w:rsid w:val="457DDB32"/>
    <w:rsid w:val="4A78A051"/>
    <w:rsid w:val="4BBE4ECE"/>
    <w:rsid w:val="501E1029"/>
    <w:rsid w:val="53EA7502"/>
    <w:rsid w:val="541A4097"/>
    <w:rsid w:val="55F5EE15"/>
    <w:rsid w:val="5C250521"/>
    <w:rsid w:val="5CC6A13B"/>
    <w:rsid w:val="5D3C69F6"/>
    <w:rsid w:val="602D54AE"/>
    <w:rsid w:val="632E78E9"/>
    <w:rsid w:val="66EEB795"/>
    <w:rsid w:val="6A17E711"/>
    <w:rsid w:val="70527882"/>
    <w:rsid w:val="747F6825"/>
    <w:rsid w:val="75B5172E"/>
    <w:rsid w:val="769525DE"/>
    <w:rsid w:val="7A065D8A"/>
    <w:rsid w:val="7A3B19E0"/>
    <w:rsid w:val="7AA69090"/>
    <w:rsid w:val="7D266B7E"/>
    <w:rsid w:val="7D9C7674"/>
    <w:rsid w:val="7E8DE2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503B95"/>
  <w15:docId w15:val="{1DF23BA1-4FD0-4F2B-ACB5-EC25508CD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F0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nhideWhenUsed/>
    <w:rsid w:val="00B06F0C"/>
    <w:pPr>
      <w:widowControl w:val="0"/>
      <w:spacing w:after="0" w:line="240" w:lineRule="auto"/>
      <w:ind w:left="3516"/>
    </w:pPr>
    <w:rPr>
      <w:rFonts w:ascii="Times New Roman" w:eastAsia="Arial Unicode MS" w:hAnsi="Times New Roman" w:cs="Arial Unicode MS"/>
      <w:color w:val="000000"/>
      <w:sz w:val="24"/>
      <w:szCs w:val="24"/>
      <w:u w:color="000000"/>
      <w:lang w:val="en-US" w:eastAsia="en-GB"/>
    </w:rPr>
  </w:style>
  <w:style w:type="character" w:customStyle="1" w:styleId="BodyTextChar">
    <w:name w:val="Body Text Char"/>
    <w:basedOn w:val="DefaultParagraphFont"/>
    <w:link w:val="BodyText"/>
    <w:rsid w:val="00B06F0C"/>
    <w:rPr>
      <w:rFonts w:ascii="Times New Roman" w:eastAsia="Arial Unicode MS" w:hAnsi="Times New Roman" w:cs="Arial Unicode MS"/>
      <w:color w:val="000000"/>
      <w:sz w:val="24"/>
      <w:szCs w:val="24"/>
      <w:u w:color="000000"/>
      <w:lang w:val="en-US" w:eastAsia="en-GB"/>
    </w:rPr>
  </w:style>
  <w:style w:type="paragraph" w:styleId="ListParagraph">
    <w:name w:val="List Paragraph"/>
    <w:qFormat/>
    <w:rsid w:val="00B06F0C"/>
    <w:pPr>
      <w:widowControl w:val="0"/>
      <w:spacing w:after="0" w:line="240" w:lineRule="auto"/>
    </w:pPr>
    <w:rPr>
      <w:rFonts w:ascii="Calibri" w:eastAsia="Calibri" w:hAnsi="Calibri" w:cs="Calibri"/>
      <w:color w:val="000000"/>
      <w:u w:color="000000"/>
      <w:lang w:val="en-US" w:eastAsia="en-GB"/>
    </w:rPr>
  </w:style>
  <w:style w:type="paragraph" w:customStyle="1" w:styleId="Body">
    <w:name w:val="Body"/>
    <w:rsid w:val="00B06F0C"/>
    <w:pPr>
      <w:widowControl w:val="0"/>
      <w:spacing w:after="0" w:line="240" w:lineRule="auto"/>
    </w:pPr>
    <w:rPr>
      <w:rFonts w:ascii="Calibri" w:eastAsia="Calibri" w:hAnsi="Calibri" w:cs="Calibri"/>
      <w:color w:val="000000"/>
      <w:u w:color="000000"/>
      <w:lang w:eastAsia="en-GB"/>
    </w:rPr>
  </w:style>
  <w:style w:type="paragraph" w:customStyle="1" w:styleId="Heading">
    <w:name w:val="Heading"/>
    <w:rsid w:val="00B06F0C"/>
    <w:pPr>
      <w:widowControl w:val="0"/>
      <w:spacing w:after="0" w:line="240" w:lineRule="auto"/>
      <w:outlineLvl w:val="0"/>
    </w:pPr>
    <w:rPr>
      <w:rFonts w:ascii="Times New Roman" w:eastAsia="Arial Unicode MS" w:hAnsi="Times New Roman" w:cs="Arial Unicode MS"/>
      <w:b/>
      <w:bCs/>
      <w:color w:val="000000"/>
      <w:sz w:val="24"/>
      <w:szCs w:val="24"/>
      <w:u w:color="000000"/>
      <w:lang w:val="en-US" w:eastAsia="en-GB"/>
    </w:rPr>
  </w:style>
  <w:style w:type="character" w:styleId="Hyperlink">
    <w:name w:val="Hyperlink"/>
    <w:basedOn w:val="DefaultParagraphFont"/>
    <w:uiPriority w:val="99"/>
    <w:unhideWhenUsed/>
    <w:rsid w:val="00B06F0C"/>
    <w:rPr>
      <w:color w:val="0000FF"/>
      <w:u w:val="single"/>
    </w:rPr>
  </w:style>
  <w:style w:type="numbering" w:customStyle="1" w:styleId="ImportedStyle3">
    <w:name w:val="Imported Style 3"/>
    <w:rsid w:val="00B06F0C"/>
    <w:pPr>
      <w:numPr>
        <w:numId w:val="11"/>
      </w:numPr>
    </w:pPr>
  </w:style>
  <w:style w:type="numbering" w:customStyle="1" w:styleId="ImportedStyle5">
    <w:name w:val="Imported Style 5"/>
    <w:rsid w:val="00B06F0C"/>
    <w:pPr>
      <w:numPr>
        <w:numId w:val="12"/>
      </w:numPr>
    </w:pPr>
  </w:style>
  <w:style w:type="numbering" w:customStyle="1" w:styleId="ImportedStyle1">
    <w:name w:val="Imported Style 1"/>
    <w:rsid w:val="00B06F0C"/>
    <w:pPr>
      <w:numPr>
        <w:numId w:val="13"/>
      </w:numPr>
    </w:pPr>
  </w:style>
  <w:style w:type="numbering" w:customStyle="1" w:styleId="ImportedStyle2">
    <w:name w:val="Imported Style 2"/>
    <w:rsid w:val="00B06F0C"/>
    <w:pPr>
      <w:numPr>
        <w:numId w:val="14"/>
      </w:numPr>
    </w:pPr>
  </w:style>
  <w:style w:type="numbering" w:customStyle="1" w:styleId="ImportedStyle4">
    <w:name w:val="Imported Style 4"/>
    <w:rsid w:val="00B06F0C"/>
    <w:pPr>
      <w:numPr>
        <w:numId w:val="15"/>
      </w:numPr>
    </w:pPr>
  </w:style>
  <w:style w:type="paragraph" w:styleId="Footer">
    <w:name w:val="footer"/>
    <w:basedOn w:val="Normal"/>
    <w:link w:val="FooterChar"/>
    <w:uiPriority w:val="99"/>
    <w:unhideWhenUsed/>
    <w:rsid w:val="00B06F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F0C"/>
  </w:style>
  <w:style w:type="paragraph" w:styleId="BalloonText">
    <w:name w:val="Balloon Text"/>
    <w:basedOn w:val="Normal"/>
    <w:link w:val="BalloonTextChar"/>
    <w:uiPriority w:val="99"/>
    <w:semiHidden/>
    <w:unhideWhenUsed/>
    <w:rsid w:val="00B06F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F0C"/>
    <w:rPr>
      <w:rFonts w:ascii="Tahoma" w:hAnsi="Tahoma" w:cs="Tahoma"/>
      <w:sz w:val="16"/>
      <w:szCs w:val="16"/>
    </w:rPr>
  </w:style>
  <w:style w:type="paragraph" w:styleId="Header">
    <w:name w:val="header"/>
    <w:basedOn w:val="Normal"/>
    <w:link w:val="HeaderChar"/>
    <w:uiPriority w:val="99"/>
    <w:semiHidden/>
    <w:unhideWhenUsed/>
    <w:rsid w:val="00F32EC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32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024660">
      <w:bodyDiv w:val="1"/>
      <w:marLeft w:val="0"/>
      <w:marRight w:val="0"/>
      <w:marTop w:val="0"/>
      <w:marBottom w:val="0"/>
      <w:divBdr>
        <w:top w:val="none" w:sz="0" w:space="0" w:color="auto"/>
        <w:left w:val="none" w:sz="0" w:space="0" w:color="auto"/>
        <w:bottom w:val="none" w:sz="0" w:space="0" w:color="auto"/>
        <w:right w:val="none" w:sz="0" w:space="0" w:color="auto"/>
      </w:divBdr>
      <w:divsChild>
        <w:div w:id="189145479">
          <w:marLeft w:val="0"/>
          <w:marRight w:val="0"/>
          <w:marTop w:val="0"/>
          <w:marBottom w:val="0"/>
          <w:divBdr>
            <w:top w:val="none" w:sz="0" w:space="0" w:color="auto"/>
            <w:left w:val="none" w:sz="0" w:space="0" w:color="auto"/>
            <w:bottom w:val="none" w:sz="0" w:space="0" w:color="auto"/>
            <w:right w:val="none" w:sz="0" w:space="0" w:color="auto"/>
          </w:divBdr>
        </w:div>
        <w:div w:id="430471493">
          <w:marLeft w:val="0"/>
          <w:marRight w:val="0"/>
          <w:marTop w:val="240"/>
          <w:marBottom w:val="240"/>
          <w:divBdr>
            <w:top w:val="none" w:sz="0" w:space="0" w:color="auto"/>
            <w:left w:val="none" w:sz="0" w:space="0" w:color="auto"/>
            <w:bottom w:val="none" w:sz="0" w:space="0" w:color="auto"/>
            <w:right w:val="none" w:sz="0" w:space="0" w:color="auto"/>
          </w:divBdr>
        </w:div>
        <w:div w:id="617490783">
          <w:marLeft w:val="0"/>
          <w:marRight w:val="0"/>
          <w:marTop w:val="240"/>
          <w:marBottom w:val="240"/>
          <w:divBdr>
            <w:top w:val="none" w:sz="0" w:space="0" w:color="auto"/>
            <w:left w:val="none" w:sz="0" w:space="0" w:color="auto"/>
            <w:bottom w:val="none" w:sz="0" w:space="0" w:color="auto"/>
            <w:right w:val="none" w:sz="0" w:space="0" w:color="auto"/>
          </w:divBdr>
        </w:div>
        <w:div w:id="826439650">
          <w:marLeft w:val="0"/>
          <w:marRight w:val="0"/>
          <w:marTop w:val="240"/>
          <w:marBottom w:val="240"/>
          <w:divBdr>
            <w:top w:val="none" w:sz="0" w:space="0" w:color="auto"/>
            <w:left w:val="none" w:sz="0" w:space="0" w:color="auto"/>
            <w:bottom w:val="none" w:sz="0" w:space="0" w:color="auto"/>
            <w:right w:val="none" w:sz="0" w:space="0" w:color="auto"/>
          </w:divBdr>
        </w:div>
        <w:div w:id="1319727515">
          <w:marLeft w:val="0"/>
          <w:marRight w:val="0"/>
          <w:marTop w:val="240"/>
          <w:marBottom w:val="240"/>
          <w:divBdr>
            <w:top w:val="none" w:sz="0" w:space="0" w:color="auto"/>
            <w:left w:val="none" w:sz="0" w:space="0" w:color="auto"/>
            <w:bottom w:val="none" w:sz="0" w:space="0" w:color="auto"/>
            <w:right w:val="none" w:sz="0" w:space="0" w:color="auto"/>
          </w:divBdr>
        </w:div>
        <w:div w:id="1369181368">
          <w:marLeft w:val="0"/>
          <w:marRight w:val="0"/>
          <w:marTop w:val="0"/>
          <w:marBottom w:val="0"/>
          <w:divBdr>
            <w:top w:val="none" w:sz="0" w:space="0" w:color="auto"/>
            <w:left w:val="none" w:sz="0" w:space="0" w:color="auto"/>
            <w:bottom w:val="none" w:sz="0" w:space="0" w:color="auto"/>
            <w:right w:val="none" w:sz="0" w:space="0" w:color="auto"/>
          </w:divBdr>
        </w:div>
        <w:div w:id="1467119513">
          <w:marLeft w:val="0"/>
          <w:marRight w:val="0"/>
          <w:marTop w:val="240"/>
          <w:marBottom w:val="240"/>
          <w:divBdr>
            <w:top w:val="none" w:sz="0" w:space="0" w:color="auto"/>
            <w:left w:val="none" w:sz="0" w:space="0" w:color="auto"/>
            <w:bottom w:val="none" w:sz="0" w:space="0" w:color="auto"/>
            <w:right w:val="none" w:sz="0" w:space="0" w:color="auto"/>
          </w:divBdr>
        </w:div>
        <w:div w:id="1866209533">
          <w:marLeft w:val="0"/>
          <w:marRight w:val="0"/>
          <w:marTop w:val="240"/>
          <w:marBottom w:val="240"/>
          <w:divBdr>
            <w:top w:val="none" w:sz="0" w:space="0" w:color="auto"/>
            <w:left w:val="none" w:sz="0" w:space="0" w:color="auto"/>
            <w:bottom w:val="none" w:sz="0" w:space="0" w:color="auto"/>
            <w:right w:val="none" w:sz="0" w:space="0" w:color="auto"/>
          </w:divBdr>
        </w:div>
      </w:divsChild>
    </w:div>
    <w:div w:id="1775243094">
      <w:bodyDiv w:val="1"/>
      <w:marLeft w:val="0"/>
      <w:marRight w:val="0"/>
      <w:marTop w:val="0"/>
      <w:marBottom w:val="0"/>
      <w:divBdr>
        <w:top w:val="none" w:sz="0" w:space="0" w:color="auto"/>
        <w:left w:val="none" w:sz="0" w:space="0" w:color="auto"/>
        <w:bottom w:val="none" w:sz="0" w:space="0" w:color="auto"/>
        <w:right w:val="none" w:sz="0" w:space="0" w:color="auto"/>
      </w:divBdr>
      <w:divsChild>
        <w:div w:id="444811134">
          <w:marLeft w:val="0"/>
          <w:marRight w:val="0"/>
          <w:marTop w:val="0"/>
          <w:marBottom w:val="0"/>
          <w:divBdr>
            <w:top w:val="none" w:sz="0" w:space="0" w:color="auto"/>
            <w:left w:val="none" w:sz="0" w:space="0" w:color="auto"/>
            <w:bottom w:val="none" w:sz="0" w:space="0" w:color="auto"/>
            <w:right w:val="none" w:sz="0" w:space="0" w:color="auto"/>
          </w:divBdr>
        </w:div>
        <w:div w:id="459809328">
          <w:marLeft w:val="0"/>
          <w:marRight w:val="0"/>
          <w:marTop w:val="0"/>
          <w:marBottom w:val="0"/>
          <w:divBdr>
            <w:top w:val="none" w:sz="0" w:space="0" w:color="auto"/>
            <w:left w:val="none" w:sz="0" w:space="0" w:color="auto"/>
            <w:bottom w:val="none" w:sz="0" w:space="0" w:color="auto"/>
            <w:right w:val="none" w:sz="0" w:space="0" w:color="auto"/>
          </w:divBdr>
        </w:div>
        <w:div w:id="1031875446">
          <w:marLeft w:val="0"/>
          <w:marRight w:val="0"/>
          <w:marTop w:val="240"/>
          <w:marBottom w:val="240"/>
          <w:divBdr>
            <w:top w:val="none" w:sz="0" w:space="0" w:color="auto"/>
            <w:left w:val="none" w:sz="0" w:space="0" w:color="auto"/>
            <w:bottom w:val="none" w:sz="0" w:space="0" w:color="auto"/>
            <w:right w:val="none" w:sz="0" w:space="0" w:color="auto"/>
          </w:divBdr>
        </w:div>
        <w:div w:id="1299185997">
          <w:marLeft w:val="0"/>
          <w:marRight w:val="0"/>
          <w:marTop w:val="240"/>
          <w:marBottom w:val="240"/>
          <w:divBdr>
            <w:top w:val="none" w:sz="0" w:space="0" w:color="auto"/>
            <w:left w:val="none" w:sz="0" w:space="0" w:color="auto"/>
            <w:bottom w:val="none" w:sz="0" w:space="0" w:color="auto"/>
            <w:right w:val="none" w:sz="0" w:space="0" w:color="auto"/>
          </w:divBdr>
        </w:div>
        <w:div w:id="1404402525">
          <w:marLeft w:val="0"/>
          <w:marRight w:val="0"/>
          <w:marTop w:val="240"/>
          <w:marBottom w:val="240"/>
          <w:divBdr>
            <w:top w:val="none" w:sz="0" w:space="0" w:color="auto"/>
            <w:left w:val="none" w:sz="0" w:space="0" w:color="auto"/>
            <w:bottom w:val="none" w:sz="0" w:space="0" w:color="auto"/>
            <w:right w:val="none" w:sz="0" w:space="0" w:color="auto"/>
          </w:divBdr>
        </w:div>
        <w:div w:id="1528593163">
          <w:marLeft w:val="0"/>
          <w:marRight w:val="0"/>
          <w:marTop w:val="240"/>
          <w:marBottom w:val="240"/>
          <w:divBdr>
            <w:top w:val="none" w:sz="0" w:space="0" w:color="auto"/>
            <w:left w:val="none" w:sz="0" w:space="0" w:color="auto"/>
            <w:bottom w:val="none" w:sz="0" w:space="0" w:color="auto"/>
            <w:right w:val="none" w:sz="0" w:space="0" w:color="auto"/>
          </w:divBdr>
        </w:div>
        <w:div w:id="1627462543">
          <w:marLeft w:val="0"/>
          <w:marRight w:val="0"/>
          <w:marTop w:val="240"/>
          <w:marBottom w:val="240"/>
          <w:divBdr>
            <w:top w:val="none" w:sz="0" w:space="0" w:color="auto"/>
            <w:left w:val="none" w:sz="0" w:space="0" w:color="auto"/>
            <w:bottom w:val="none" w:sz="0" w:space="0" w:color="auto"/>
            <w:right w:val="none" w:sz="0" w:space="0" w:color="auto"/>
          </w:divBdr>
        </w:div>
        <w:div w:id="1674717256">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F61C7F4AD3904F8D46A0E88BC886D2" ma:contentTypeVersion="8" ma:contentTypeDescription="Create a new document." ma:contentTypeScope="" ma:versionID="4ff4e196ea53f34c0732b702a38c9ee0">
  <xsd:schema xmlns:xsd="http://www.w3.org/2001/XMLSchema" xmlns:xs="http://www.w3.org/2001/XMLSchema" xmlns:p="http://schemas.microsoft.com/office/2006/metadata/properties" xmlns:ns2="7c8d0b65-cd36-433f-b3c4-8dffe5232308" targetNamespace="http://schemas.microsoft.com/office/2006/metadata/properties" ma:root="true" ma:fieldsID="60d624c91671169dd659b0352671fff3" ns2:_="">
    <xsd:import namespace="7c8d0b65-cd36-433f-b3c4-8dffe52323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d0b65-cd36-433f-b3c4-8dffe5232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2661EC-3932-401E-B8DE-5F90F9FF3E3E}">
  <ds:schemaRefs>
    <ds:schemaRef ds:uri="http://schemas.microsoft.com/sharepoint/v3/contenttype/forms"/>
  </ds:schemaRefs>
</ds:datastoreItem>
</file>

<file path=customXml/itemProps2.xml><?xml version="1.0" encoding="utf-8"?>
<ds:datastoreItem xmlns:ds="http://schemas.openxmlformats.org/officeDocument/2006/customXml" ds:itemID="{2F71E0E6-E57C-4B8C-A900-BEA549AA3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d0b65-cd36-433f-b3c4-8dffe5232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314176-F69D-4238-B1C3-BDA64C1261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cp:lastModifiedBy>Hazel McFarland - Fermanagh Trust</cp:lastModifiedBy>
  <cp:revision>11</cp:revision>
  <dcterms:created xsi:type="dcterms:W3CDTF">2026-07-23T15:46:00Z</dcterms:created>
  <dcterms:modified xsi:type="dcterms:W3CDTF">2026-07-27T15:20:00Z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31b50a97faa5e0c1c09df36a276b3593f96da5dba8c3c49e7d007d452d70def3</vt:lpwstr>
  </property>
  <property fmtid="{D5CDD505-2E9C-101B-9397-08002B2CF9AE}" pid="3" name="ContentTypeId">
    <vt:lpwstr>0x010100F7F61C7F4AD3904F8D46A0E88BC886D2</vt:lpwstr>
  </property>
</Properties>
</file>