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1700C0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201</w:t>
      </w:r>
      <w:r w:rsidR="00FC31DF">
        <w:t>7</w:t>
      </w:r>
      <w:r w:rsidR="00530A30">
        <w:t>/201</w:t>
      </w:r>
      <w:r w:rsidR="00FC31DF">
        <w:t>8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B310E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B310E6">
              <w:rPr>
                <w:rFonts w:ascii="Arial" w:hAnsi="Arial" w:cs="Arial"/>
                <w:bCs/>
                <w:sz w:val="16"/>
              </w:rPr>
              <w:t xml:space="preserve"> August </w:t>
            </w:r>
            <w:r w:rsidR="0011132C">
              <w:rPr>
                <w:rFonts w:ascii="Arial" w:hAnsi="Arial" w:cs="Arial"/>
                <w:bCs/>
                <w:sz w:val="16"/>
              </w:rPr>
              <w:t>201</w:t>
            </w:r>
            <w:r w:rsidR="007C2F3B">
              <w:rPr>
                <w:rFonts w:ascii="Arial" w:hAnsi="Arial" w:cs="Arial"/>
                <w:bCs/>
                <w:sz w:val="16"/>
              </w:rPr>
              <w:t>8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1012"/>
        <w:gridCol w:w="3395"/>
      </w:tblGrid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9528C7">
        <w:rPr>
          <w:rFonts w:ascii="Arial" w:hAnsi="Arial" w:cs="Arial"/>
          <w:b/>
          <w:sz w:val="18"/>
          <w:szCs w:val="18"/>
        </w:rPr>
        <w:t>1pm, Monday 4</w:t>
      </w:r>
      <w:r w:rsidR="009528C7" w:rsidRPr="009528C7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528C7">
        <w:rPr>
          <w:rFonts w:ascii="Arial" w:hAnsi="Arial" w:cs="Arial"/>
          <w:b/>
          <w:sz w:val="18"/>
          <w:szCs w:val="18"/>
        </w:rPr>
        <w:t xml:space="preserve"> December 2017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EB" w:rsidRDefault="00BC2FEB">
      <w:r>
        <w:separator/>
      </w:r>
    </w:p>
  </w:endnote>
  <w:endnote w:type="continuationSeparator" w:id="0">
    <w:p w:rsidR="00BC2FEB" w:rsidRDefault="00BC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EB" w:rsidRDefault="00BC2FEB">
      <w:r>
        <w:separator/>
      </w:r>
    </w:p>
  </w:footnote>
  <w:footnote w:type="continuationSeparator" w:id="0">
    <w:p w:rsidR="00BC2FEB" w:rsidRDefault="00BC2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9260D"/>
    <w:rsid w:val="000A0BE4"/>
    <w:rsid w:val="000C3D15"/>
    <w:rsid w:val="000E4EE2"/>
    <w:rsid w:val="000F3DC1"/>
    <w:rsid w:val="0011132C"/>
    <w:rsid w:val="00163B3E"/>
    <w:rsid w:val="001700C0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57477"/>
    <w:rsid w:val="00374AB0"/>
    <w:rsid w:val="003A7CB0"/>
    <w:rsid w:val="004372AE"/>
    <w:rsid w:val="004D7C20"/>
    <w:rsid w:val="004E5507"/>
    <w:rsid w:val="00500C8D"/>
    <w:rsid w:val="00530A30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E3B5F"/>
    <w:rsid w:val="007F2256"/>
    <w:rsid w:val="00804A9B"/>
    <w:rsid w:val="0081625B"/>
    <w:rsid w:val="00827F89"/>
    <w:rsid w:val="009000B8"/>
    <w:rsid w:val="009528C7"/>
    <w:rsid w:val="009A7058"/>
    <w:rsid w:val="009C6804"/>
    <w:rsid w:val="00A34E49"/>
    <w:rsid w:val="00A75C6B"/>
    <w:rsid w:val="00AB1AFE"/>
    <w:rsid w:val="00AE6069"/>
    <w:rsid w:val="00B14F70"/>
    <w:rsid w:val="00B310E6"/>
    <w:rsid w:val="00B46710"/>
    <w:rsid w:val="00B62E9A"/>
    <w:rsid w:val="00BB17E5"/>
    <w:rsid w:val="00BB7FF5"/>
    <w:rsid w:val="00BC2FEB"/>
    <w:rsid w:val="00C52A0A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3</cp:revision>
  <cp:lastPrinted>2017-03-29T15:09:00Z</cp:lastPrinted>
  <dcterms:created xsi:type="dcterms:W3CDTF">2017-11-06T13:45:00Z</dcterms:created>
  <dcterms:modified xsi:type="dcterms:W3CDTF">2017-11-06T17:27:00Z</dcterms:modified>
</cp:coreProperties>
</file>